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F4AF5" w14:textId="0FDF6FA4" w:rsidR="000737B2" w:rsidRPr="000737B2" w:rsidRDefault="000737B2" w:rsidP="000737B2">
      <w:pPr>
        <w:jc w:val="center"/>
        <w:rPr>
          <w:rFonts w:ascii="Calibri" w:hAnsi="Calibri" w:cs="Calibri"/>
          <w:b/>
          <w:bCs/>
        </w:rPr>
      </w:pPr>
      <w:r w:rsidRPr="000737B2">
        <w:rPr>
          <w:rFonts w:ascii="Calibri" w:hAnsi="Calibri" w:cs="Calibri"/>
          <w:b/>
          <w:bCs/>
        </w:rPr>
        <w:t>RÁMCOVÁ SMLOUVA O POSKYTOVÁNÍ MARKETINGOVÝCH SLUŽEB</w:t>
      </w:r>
    </w:p>
    <w:p w14:paraId="2B221245" w14:textId="77777777" w:rsidR="000737B2" w:rsidRPr="000737B2" w:rsidRDefault="000737B2" w:rsidP="000737B2">
      <w:pPr>
        <w:pStyle w:val="Zkladntext"/>
        <w:spacing w:line="276" w:lineRule="auto"/>
        <w:jc w:val="center"/>
        <w:rPr>
          <w:rFonts w:ascii="Calibri" w:hAnsi="Calibri" w:cs="Calibri"/>
          <w:sz w:val="24"/>
          <w:szCs w:val="24"/>
          <w:u w:val="single"/>
        </w:rPr>
      </w:pPr>
    </w:p>
    <w:p w14:paraId="5523ABEB" w14:textId="562C42C7" w:rsidR="000737B2" w:rsidRPr="000737B2" w:rsidRDefault="000737B2" w:rsidP="00125588">
      <w:pPr>
        <w:pStyle w:val="Zkladntext"/>
        <w:spacing w:line="276" w:lineRule="auto"/>
        <w:ind w:left="-284" w:right="-428"/>
        <w:jc w:val="center"/>
        <w:rPr>
          <w:rFonts w:ascii="Calibri" w:hAnsi="Calibri" w:cs="Calibri"/>
          <w:sz w:val="24"/>
          <w:szCs w:val="24"/>
        </w:rPr>
      </w:pPr>
      <w:r w:rsidRPr="000737B2">
        <w:rPr>
          <w:rFonts w:ascii="Calibri" w:hAnsi="Calibri" w:cs="Calibri"/>
          <w:sz w:val="24"/>
          <w:szCs w:val="24"/>
        </w:rPr>
        <w:t>v souladu s ustanovením § 1746 odst. 2 a § 2586 a násl. zákona č. 89/2012 Sb., občanský zákoník, v účinném znění (dále jen „občanský zákoník“) a ustanovení § 12 a § 58 zákona č.</w:t>
      </w:r>
      <w:r w:rsidR="00125588">
        <w:rPr>
          <w:rFonts w:ascii="Calibri" w:hAnsi="Calibri" w:cs="Calibri"/>
          <w:sz w:val="24"/>
          <w:szCs w:val="24"/>
        </w:rPr>
        <w:t> </w:t>
      </w:r>
      <w:r w:rsidRPr="000737B2">
        <w:rPr>
          <w:rFonts w:ascii="Calibri" w:hAnsi="Calibri" w:cs="Calibri"/>
          <w:sz w:val="24"/>
          <w:szCs w:val="24"/>
        </w:rPr>
        <w:t>121/2000 Sb., o právu autorském, o právech souvisejících s právem autorským a o změně některých zákonů, v účinném znění (dále jen „autorský zákon“)</w:t>
      </w:r>
    </w:p>
    <w:p w14:paraId="548741D1" w14:textId="77777777" w:rsidR="000737B2" w:rsidRPr="000737B2" w:rsidRDefault="000737B2" w:rsidP="000737B2">
      <w:pPr>
        <w:pStyle w:val="Zkladntext"/>
        <w:spacing w:line="276" w:lineRule="auto"/>
        <w:jc w:val="center"/>
        <w:rPr>
          <w:rFonts w:ascii="Calibri" w:hAnsi="Calibri" w:cs="Calibri"/>
          <w:sz w:val="24"/>
          <w:szCs w:val="24"/>
        </w:rPr>
      </w:pPr>
    </w:p>
    <w:p w14:paraId="4E7E187F" w14:textId="77777777" w:rsidR="000737B2" w:rsidRPr="000737B2" w:rsidRDefault="000737B2" w:rsidP="000737B2">
      <w:pPr>
        <w:pStyle w:val="Zkladntext"/>
        <w:spacing w:line="276" w:lineRule="auto"/>
        <w:rPr>
          <w:rFonts w:ascii="Calibri" w:hAnsi="Calibri" w:cs="Calibri"/>
          <w:b/>
          <w:sz w:val="24"/>
          <w:szCs w:val="24"/>
        </w:rPr>
      </w:pPr>
      <w:r w:rsidRPr="000737B2">
        <w:rPr>
          <w:rFonts w:ascii="Calibri" w:hAnsi="Calibri" w:cs="Calibri"/>
          <w:b/>
          <w:sz w:val="24"/>
          <w:szCs w:val="24"/>
        </w:rPr>
        <w:t>Moravskoslezské energetické centrum, příspěvková organizace</w:t>
      </w:r>
    </w:p>
    <w:p w14:paraId="567EAA02" w14:textId="77777777" w:rsidR="000737B2" w:rsidRPr="000737B2" w:rsidRDefault="000737B2" w:rsidP="000737B2">
      <w:pPr>
        <w:spacing w:line="276" w:lineRule="auto"/>
        <w:rPr>
          <w:rFonts w:ascii="Calibri" w:hAnsi="Calibri" w:cs="Calibri"/>
        </w:rPr>
      </w:pPr>
      <w:r w:rsidRPr="000737B2">
        <w:rPr>
          <w:rFonts w:ascii="Calibri" w:hAnsi="Calibri" w:cs="Calibri"/>
        </w:rPr>
        <w:t>se sídlem 28. října 3388/111, 702 00 Ostrava-Moravská Ostrava</w:t>
      </w:r>
    </w:p>
    <w:p w14:paraId="544D01D1" w14:textId="77777777" w:rsidR="000737B2" w:rsidRPr="000737B2" w:rsidRDefault="000737B2" w:rsidP="000737B2">
      <w:pPr>
        <w:spacing w:line="276" w:lineRule="auto"/>
        <w:rPr>
          <w:rFonts w:ascii="Calibri" w:hAnsi="Calibri" w:cs="Calibri"/>
        </w:rPr>
      </w:pPr>
      <w:r w:rsidRPr="000737B2">
        <w:rPr>
          <w:rFonts w:ascii="Calibri" w:hAnsi="Calibri" w:cs="Calibri"/>
        </w:rPr>
        <w:t>IČO: 03103820</w:t>
      </w:r>
    </w:p>
    <w:p w14:paraId="294B88C4" w14:textId="77777777" w:rsidR="000737B2" w:rsidRPr="000737B2" w:rsidRDefault="000737B2" w:rsidP="000737B2">
      <w:pPr>
        <w:spacing w:line="276" w:lineRule="auto"/>
        <w:rPr>
          <w:rFonts w:ascii="Calibri" w:hAnsi="Calibri" w:cs="Calibri"/>
        </w:rPr>
      </w:pPr>
      <w:r w:rsidRPr="000737B2">
        <w:rPr>
          <w:rFonts w:ascii="Calibri" w:hAnsi="Calibri" w:cs="Calibri"/>
        </w:rPr>
        <w:t xml:space="preserve">DIČ: nejsme plátci </w:t>
      </w:r>
    </w:p>
    <w:p w14:paraId="51CA98E0" w14:textId="77777777" w:rsidR="000737B2" w:rsidRPr="000737B2" w:rsidRDefault="000737B2" w:rsidP="000737B2">
      <w:pPr>
        <w:spacing w:line="276" w:lineRule="auto"/>
        <w:rPr>
          <w:rFonts w:ascii="Calibri" w:hAnsi="Calibri" w:cs="Calibri"/>
        </w:rPr>
      </w:pPr>
      <w:r w:rsidRPr="000737B2">
        <w:rPr>
          <w:rFonts w:ascii="Calibri" w:hAnsi="Calibri" w:cs="Calibri"/>
        </w:rPr>
        <w:t>zastoupený ředitelem organizace Ing. Rostislavem Rožnovským</w:t>
      </w:r>
    </w:p>
    <w:p w14:paraId="6457A2C3" w14:textId="77777777" w:rsidR="000737B2" w:rsidRPr="000737B2" w:rsidRDefault="000737B2" w:rsidP="000737B2">
      <w:pPr>
        <w:pStyle w:val="Zkladntext"/>
        <w:spacing w:line="276" w:lineRule="auto"/>
        <w:rPr>
          <w:rFonts w:ascii="Calibri" w:hAnsi="Calibri" w:cs="Calibri"/>
          <w:sz w:val="24"/>
          <w:szCs w:val="24"/>
        </w:rPr>
      </w:pPr>
      <w:r w:rsidRPr="000737B2">
        <w:rPr>
          <w:rFonts w:ascii="Calibri" w:hAnsi="Calibri" w:cs="Calibri"/>
          <w:sz w:val="24"/>
          <w:szCs w:val="24"/>
        </w:rPr>
        <w:t>(dále jen „</w:t>
      </w:r>
      <w:r w:rsidRPr="000737B2">
        <w:rPr>
          <w:rFonts w:ascii="Calibri" w:hAnsi="Calibri" w:cs="Calibri"/>
          <w:b/>
          <w:sz w:val="24"/>
          <w:szCs w:val="24"/>
        </w:rPr>
        <w:t>Klient</w:t>
      </w:r>
      <w:r w:rsidRPr="000737B2">
        <w:rPr>
          <w:rFonts w:ascii="Calibri" w:hAnsi="Calibri" w:cs="Calibri"/>
          <w:sz w:val="24"/>
          <w:szCs w:val="24"/>
        </w:rPr>
        <w:t>“) na straně jedné a</w:t>
      </w:r>
    </w:p>
    <w:p w14:paraId="110C076E" w14:textId="77777777" w:rsidR="000737B2" w:rsidRPr="000737B2" w:rsidRDefault="000737B2" w:rsidP="000737B2">
      <w:pPr>
        <w:pStyle w:val="Zkladntext"/>
        <w:spacing w:line="276" w:lineRule="auto"/>
        <w:rPr>
          <w:rFonts w:ascii="Calibri" w:hAnsi="Calibri" w:cs="Calibri"/>
          <w:sz w:val="24"/>
          <w:szCs w:val="24"/>
        </w:rPr>
      </w:pPr>
    </w:p>
    <w:p w14:paraId="49F18275" w14:textId="77777777" w:rsidR="000737B2" w:rsidRPr="000737B2" w:rsidRDefault="000737B2" w:rsidP="000737B2">
      <w:pPr>
        <w:spacing w:line="276" w:lineRule="auto"/>
        <w:rPr>
          <w:rFonts w:ascii="Calibri" w:hAnsi="Calibri" w:cs="Calibri"/>
        </w:rPr>
      </w:pPr>
      <w:r w:rsidRPr="000737B2">
        <w:rPr>
          <w:rFonts w:ascii="Calibri" w:hAnsi="Calibri" w:cs="Calibri"/>
        </w:rPr>
        <w:t xml:space="preserve">Agentura </w:t>
      </w:r>
      <w:r w:rsidRPr="007D77AB">
        <w:rPr>
          <w:rFonts w:ascii="Calibri" w:hAnsi="Calibri" w:cs="Calibri"/>
          <w:b/>
          <w:bCs/>
          <w:highlight w:val="yellow"/>
        </w:rPr>
        <w:t>DOPLNÍ UCHAZEČ</w:t>
      </w:r>
      <w:r w:rsidRPr="000737B2">
        <w:rPr>
          <w:rFonts w:ascii="Calibri" w:hAnsi="Calibri" w:cs="Calibri"/>
        </w:rPr>
        <w:tab/>
      </w:r>
      <w:r w:rsidRPr="000737B2">
        <w:rPr>
          <w:rFonts w:ascii="Calibri" w:hAnsi="Calibri" w:cs="Calibri"/>
        </w:rPr>
        <w:tab/>
      </w:r>
    </w:p>
    <w:p w14:paraId="5126A363" w14:textId="77777777" w:rsidR="000737B2" w:rsidRPr="000737B2" w:rsidRDefault="000737B2" w:rsidP="000737B2">
      <w:pPr>
        <w:spacing w:line="276" w:lineRule="auto"/>
        <w:rPr>
          <w:rFonts w:ascii="Calibri" w:hAnsi="Calibri" w:cs="Calibri"/>
        </w:rPr>
      </w:pPr>
      <w:r w:rsidRPr="000737B2">
        <w:rPr>
          <w:rFonts w:ascii="Calibri" w:hAnsi="Calibri" w:cs="Calibri"/>
        </w:rPr>
        <w:t xml:space="preserve">se sídlem </w:t>
      </w:r>
      <w:r w:rsidRPr="000737B2">
        <w:rPr>
          <w:rFonts w:ascii="Calibri" w:hAnsi="Calibri" w:cs="Calibri"/>
        </w:rPr>
        <w:tab/>
      </w:r>
      <w:r w:rsidRPr="000737B2">
        <w:rPr>
          <w:rFonts w:ascii="Calibri" w:hAnsi="Calibri" w:cs="Calibri"/>
        </w:rPr>
        <w:tab/>
      </w:r>
    </w:p>
    <w:p w14:paraId="5256E17C" w14:textId="77777777" w:rsidR="000737B2" w:rsidRPr="000737B2" w:rsidRDefault="000737B2" w:rsidP="000737B2">
      <w:pPr>
        <w:spacing w:line="276" w:lineRule="auto"/>
        <w:rPr>
          <w:rFonts w:ascii="Calibri" w:hAnsi="Calibri" w:cs="Calibri"/>
        </w:rPr>
      </w:pPr>
      <w:r w:rsidRPr="000737B2">
        <w:rPr>
          <w:rFonts w:ascii="Calibri" w:hAnsi="Calibri" w:cs="Calibri"/>
        </w:rPr>
        <w:t>IČO:</w:t>
      </w:r>
      <w:r w:rsidRPr="000737B2">
        <w:rPr>
          <w:rFonts w:ascii="Calibri" w:hAnsi="Calibri" w:cs="Calibri"/>
        </w:rPr>
        <w:tab/>
      </w:r>
      <w:r w:rsidRPr="000737B2">
        <w:rPr>
          <w:rFonts w:ascii="Calibri" w:hAnsi="Calibri" w:cs="Calibri"/>
        </w:rPr>
        <w:tab/>
      </w:r>
      <w:r w:rsidRPr="000737B2">
        <w:rPr>
          <w:rFonts w:ascii="Calibri" w:hAnsi="Calibri" w:cs="Calibri"/>
        </w:rPr>
        <w:tab/>
      </w:r>
    </w:p>
    <w:p w14:paraId="6A1527B0" w14:textId="77777777" w:rsidR="000737B2" w:rsidRPr="000737B2" w:rsidRDefault="000737B2" w:rsidP="000737B2">
      <w:pPr>
        <w:spacing w:line="276" w:lineRule="auto"/>
        <w:rPr>
          <w:rFonts w:ascii="Calibri" w:hAnsi="Calibri" w:cs="Calibri"/>
        </w:rPr>
      </w:pPr>
      <w:r w:rsidRPr="000737B2">
        <w:rPr>
          <w:rFonts w:ascii="Calibri" w:hAnsi="Calibri" w:cs="Calibri"/>
        </w:rPr>
        <w:t xml:space="preserve">DIČ: </w:t>
      </w:r>
      <w:r w:rsidRPr="000737B2">
        <w:rPr>
          <w:rFonts w:ascii="Calibri" w:hAnsi="Calibri" w:cs="Calibri"/>
        </w:rPr>
        <w:tab/>
      </w:r>
      <w:r w:rsidRPr="000737B2">
        <w:rPr>
          <w:rFonts w:ascii="Calibri" w:hAnsi="Calibri" w:cs="Calibri"/>
        </w:rPr>
        <w:tab/>
      </w:r>
      <w:r w:rsidRPr="000737B2">
        <w:rPr>
          <w:rFonts w:ascii="Calibri" w:hAnsi="Calibri" w:cs="Calibri"/>
        </w:rPr>
        <w:tab/>
      </w:r>
    </w:p>
    <w:p w14:paraId="48A07C61" w14:textId="77777777" w:rsidR="000737B2" w:rsidRPr="000737B2" w:rsidRDefault="000737B2" w:rsidP="000737B2">
      <w:pPr>
        <w:spacing w:line="276" w:lineRule="auto"/>
        <w:rPr>
          <w:rFonts w:ascii="Calibri" w:hAnsi="Calibri" w:cs="Calibri"/>
        </w:rPr>
      </w:pPr>
      <w:r w:rsidRPr="000737B2">
        <w:rPr>
          <w:rFonts w:ascii="Calibri" w:hAnsi="Calibri" w:cs="Calibri"/>
        </w:rPr>
        <w:t xml:space="preserve">zastoupený </w:t>
      </w:r>
      <w:r w:rsidRPr="000737B2">
        <w:rPr>
          <w:rFonts w:ascii="Calibri" w:hAnsi="Calibri" w:cs="Calibri"/>
        </w:rPr>
        <w:tab/>
      </w:r>
      <w:r w:rsidRPr="000737B2">
        <w:rPr>
          <w:rFonts w:ascii="Calibri" w:hAnsi="Calibri" w:cs="Calibri"/>
        </w:rPr>
        <w:tab/>
      </w:r>
    </w:p>
    <w:p w14:paraId="4FD06F3A" w14:textId="77777777" w:rsidR="000737B2" w:rsidRPr="000737B2" w:rsidRDefault="000737B2" w:rsidP="000737B2">
      <w:pPr>
        <w:spacing w:line="276" w:lineRule="auto"/>
        <w:rPr>
          <w:rFonts w:ascii="Calibri" w:hAnsi="Calibri" w:cs="Calibri"/>
        </w:rPr>
      </w:pPr>
      <w:r w:rsidRPr="000737B2">
        <w:rPr>
          <w:rFonts w:ascii="Calibri" w:hAnsi="Calibri" w:cs="Calibri"/>
        </w:rPr>
        <w:t>bankovní spojení:</w:t>
      </w:r>
      <w:r w:rsidRPr="000737B2">
        <w:rPr>
          <w:rFonts w:ascii="Calibri" w:hAnsi="Calibri" w:cs="Calibri"/>
          <w:b/>
        </w:rPr>
        <w:t xml:space="preserve"> </w:t>
      </w:r>
      <w:r w:rsidRPr="000737B2">
        <w:rPr>
          <w:rFonts w:ascii="Calibri" w:hAnsi="Calibri" w:cs="Calibri"/>
          <w:b/>
        </w:rPr>
        <w:tab/>
      </w:r>
    </w:p>
    <w:p w14:paraId="0A47E3AF" w14:textId="77777777" w:rsidR="000737B2" w:rsidRPr="000737B2" w:rsidRDefault="000737B2" w:rsidP="000737B2">
      <w:pPr>
        <w:spacing w:line="276" w:lineRule="auto"/>
        <w:rPr>
          <w:rFonts w:ascii="Calibri" w:hAnsi="Calibri" w:cs="Calibri"/>
        </w:rPr>
      </w:pPr>
      <w:r w:rsidRPr="000737B2">
        <w:rPr>
          <w:rFonts w:ascii="Calibri" w:hAnsi="Calibri" w:cs="Calibri"/>
        </w:rPr>
        <w:t xml:space="preserve">číslo účtu: </w:t>
      </w:r>
      <w:r w:rsidRPr="000737B2">
        <w:rPr>
          <w:rFonts w:ascii="Calibri" w:hAnsi="Calibri" w:cs="Calibri"/>
        </w:rPr>
        <w:tab/>
      </w:r>
      <w:r w:rsidRPr="000737B2">
        <w:rPr>
          <w:rFonts w:ascii="Calibri" w:hAnsi="Calibri" w:cs="Calibri"/>
        </w:rPr>
        <w:tab/>
      </w:r>
    </w:p>
    <w:p w14:paraId="02F65B5D" w14:textId="77777777" w:rsidR="000737B2" w:rsidRPr="000737B2" w:rsidRDefault="000737B2" w:rsidP="000737B2">
      <w:pPr>
        <w:pStyle w:val="Zkladntext"/>
        <w:spacing w:line="276" w:lineRule="auto"/>
        <w:rPr>
          <w:rFonts w:ascii="Calibri" w:hAnsi="Calibri" w:cs="Calibri"/>
          <w:sz w:val="24"/>
          <w:szCs w:val="24"/>
        </w:rPr>
      </w:pPr>
      <w:r w:rsidRPr="000737B2">
        <w:rPr>
          <w:rFonts w:ascii="Calibri" w:hAnsi="Calibri" w:cs="Calibri"/>
          <w:sz w:val="24"/>
          <w:szCs w:val="24"/>
        </w:rPr>
        <w:t>(dále jen „</w:t>
      </w:r>
      <w:r w:rsidRPr="000737B2">
        <w:rPr>
          <w:rFonts w:ascii="Calibri" w:hAnsi="Calibri" w:cs="Calibri"/>
          <w:b/>
          <w:sz w:val="24"/>
          <w:szCs w:val="24"/>
        </w:rPr>
        <w:t>Agentura</w:t>
      </w:r>
      <w:r w:rsidRPr="000737B2">
        <w:rPr>
          <w:rFonts w:ascii="Calibri" w:hAnsi="Calibri" w:cs="Calibri"/>
          <w:sz w:val="24"/>
          <w:szCs w:val="24"/>
        </w:rPr>
        <w:t>“) na straně druhé</w:t>
      </w:r>
    </w:p>
    <w:p w14:paraId="401BA766" w14:textId="77777777" w:rsidR="000737B2" w:rsidRPr="000737B2" w:rsidRDefault="000737B2" w:rsidP="000737B2">
      <w:pPr>
        <w:pStyle w:val="Zkladntext"/>
        <w:spacing w:line="276" w:lineRule="auto"/>
        <w:rPr>
          <w:rFonts w:ascii="Calibri" w:hAnsi="Calibri" w:cs="Calibri"/>
          <w:sz w:val="24"/>
          <w:szCs w:val="24"/>
        </w:rPr>
      </w:pPr>
    </w:p>
    <w:p w14:paraId="7FF1B8C3" w14:textId="77777777" w:rsidR="000737B2" w:rsidRPr="000737B2" w:rsidRDefault="000737B2" w:rsidP="000737B2">
      <w:pPr>
        <w:pStyle w:val="Zkladntext"/>
        <w:spacing w:line="276" w:lineRule="auto"/>
        <w:rPr>
          <w:rFonts w:ascii="Calibri" w:hAnsi="Calibri" w:cs="Calibri"/>
          <w:sz w:val="24"/>
          <w:szCs w:val="24"/>
        </w:rPr>
      </w:pPr>
      <w:r w:rsidRPr="000737B2">
        <w:rPr>
          <w:rFonts w:ascii="Calibri" w:hAnsi="Calibri" w:cs="Calibri"/>
          <w:sz w:val="24"/>
          <w:szCs w:val="24"/>
        </w:rPr>
        <w:t>(Klient a Agentura dále společně jen jako „</w:t>
      </w:r>
      <w:r w:rsidRPr="000737B2">
        <w:rPr>
          <w:rFonts w:ascii="Calibri" w:hAnsi="Calibri" w:cs="Calibri"/>
          <w:b/>
          <w:sz w:val="24"/>
          <w:szCs w:val="24"/>
        </w:rPr>
        <w:t>smluvní strany</w:t>
      </w:r>
      <w:r w:rsidRPr="000737B2">
        <w:rPr>
          <w:rFonts w:ascii="Calibri" w:hAnsi="Calibri" w:cs="Calibri"/>
          <w:sz w:val="24"/>
          <w:szCs w:val="24"/>
        </w:rPr>
        <w:t xml:space="preserve">“), </w:t>
      </w:r>
    </w:p>
    <w:p w14:paraId="774A1755" w14:textId="77777777" w:rsidR="000737B2" w:rsidRPr="000737B2" w:rsidRDefault="000737B2" w:rsidP="000737B2">
      <w:pPr>
        <w:pStyle w:val="Zkladntext"/>
        <w:spacing w:line="276" w:lineRule="auto"/>
        <w:jc w:val="center"/>
        <w:rPr>
          <w:rFonts w:ascii="Calibri" w:hAnsi="Calibri" w:cs="Calibri"/>
          <w:sz w:val="24"/>
          <w:szCs w:val="24"/>
        </w:rPr>
      </w:pPr>
    </w:p>
    <w:p w14:paraId="706E19E0" w14:textId="77777777" w:rsidR="000737B2" w:rsidRPr="000737B2" w:rsidRDefault="000737B2" w:rsidP="000737B2">
      <w:pPr>
        <w:pStyle w:val="Zkladntext"/>
        <w:spacing w:line="276" w:lineRule="auto"/>
        <w:rPr>
          <w:rFonts w:ascii="Calibri" w:hAnsi="Calibri" w:cs="Calibri"/>
          <w:sz w:val="24"/>
          <w:szCs w:val="24"/>
        </w:rPr>
      </w:pPr>
      <w:r w:rsidRPr="000737B2">
        <w:rPr>
          <w:rFonts w:ascii="Calibri" w:hAnsi="Calibri" w:cs="Calibri"/>
          <w:sz w:val="24"/>
          <w:szCs w:val="24"/>
        </w:rPr>
        <w:t>níže uvedeného dne, měsíce a roku uzavřeli tuto</w:t>
      </w:r>
    </w:p>
    <w:p w14:paraId="4AE3AC46" w14:textId="77777777" w:rsidR="000737B2" w:rsidRPr="000737B2" w:rsidRDefault="000737B2" w:rsidP="000737B2">
      <w:pPr>
        <w:pStyle w:val="Zkladntext"/>
        <w:spacing w:line="276" w:lineRule="auto"/>
        <w:rPr>
          <w:rFonts w:ascii="Calibri" w:hAnsi="Calibri" w:cs="Calibri"/>
          <w:sz w:val="24"/>
          <w:szCs w:val="24"/>
        </w:rPr>
      </w:pPr>
    </w:p>
    <w:p w14:paraId="1B54C3B0" w14:textId="77777777" w:rsidR="000737B2" w:rsidRPr="000737B2" w:rsidRDefault="000737B2" w:rsidP="000737B2">
      <w:pPr>
        <w:pStyle w:val="Zkladntext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0737B2">
        <w:rPr>
          <w:rFonts w:ascii="Calibri" w:hAnsi="Calibri" w:cs="Calibri"/>
          <w:b/>
          <w:sz w:val="24"/>
          <w:szCs w:val="24"/>
        </w:rPr>
        <w:t>r á m c o v o u    s m l o u v u.</w:t>
      </w:r>
    </w:p>
    <w:p w14:paraId="1DE3EAA4" w14:textId="349A7C60" w:rsidR="00F449C1" w:rsidRDefault="00F449C1">
      <w:pPr>
        <w:rPr>
          <w:rFonts w:ascii="Calibri" w:eastAsiaTheme="minorEastAsia" w:hAnsi="Calibri" w:cs="Calibri"/>
          <w:b/>
          <w:kern w:val="0"/>
          <w:lang w:eastAsia="cs-CZ"/>
          <w14:ligatures w14:val="none"/>
        </w:rPr>
      </w:pPr>
      <w:r>
        <w:rPr>
          <w:rFonts w:ascii="Calibri" w:hAnsi="Calibri" w:cs="Calibri"/>
          <w:b/>
        </w:rPr>
        <w:br w:type="page"/>
      </w:r>
    </w:p>
    <w:p w14:paraId="4BAD55CB" w14:textId="77777777" w:rsidR="000737B2" w:rsidRPr="000737B2" w:rsidRDefault="000737B2" w:rsidP="000737B2">
      <w:pPr>
        <w:pStyle w:val="Nadpis1"/>
        <w:rPr>
          <w:rFonts w:cs="Calibri"/>
          <w:caps w:val="0"/>
          <w:sz w:val="24"/>
          <w:szCs w:val="24"/>
        </w:rPr>
      </w:pPr>
      <w:r w:rsidRPr="000737B2">
        <w:rPr>
          <w:rFonts w:cs="Calibri"/>
          <w:sz w:val="24"/>
          <w:szCs w:val="24"/>
        </w:rPr>
        <w:lastRenderedPageBreak/>
        <w:t>Předmět smlouvy</w:t>
      </w:r>
    </w:p>
    <w:p w14:paraId="53C119C6" w14:textId="77777777" w:rsidR="000737B2" w:rsidRPr="000737B2" w:rsidRDefault="000737B2" w:rsidP="000737B2">
      <w:pPr>
        <w:tabs>
          <w:tab w:val="left" w:pos="709"/>
        </w:tabs>
        <w:spacing w:before="120" w:after="120" w:line="280" w:lineRule="exact"/>
        <w:rPr>
          <w:rFonts w:ascii="Calibri" w:hAnsi="Calibri" w:cs="Calibri"/>
        </w:rPr>
      </w:pPr>
    </w:p>
    <w:p w14:paraId="32069048" w14:textId="1E82A43C" w:rsidR="000737B2" w:rsidRDefault="000737B2" w:rsidP="00125588">
      <w:pPr>
        <w:tabs>
          <w:tab w:val="left" w:pos="709"/>
        </w:tabs>
        <w:spacing w:before="120" w:after="120" w:line="280" w:lineRule="exact"/>
        <w:jc w:val="both"/>
        <w:rPr>
          <w:rFonts w:ascii="Calibri" w:hAnsi="Calibri" w:cs="Calibri"/>
        </w:rPr>
      </w:pPr>
      <w:r w:rsidRPr="000737B2">
        <w:rPr>
          <w:rFonts w:ascii="Calibri" w:hAnsi="Calibri" w:cs="Calibri"/>
        </w:rPr>
        <w:t>1.1</w:t>
      </w:r>
      <w:r w:rsidRPr="000737B2">
        <w:rPr>
          <w:rFonts w:ascii="Calibri" w:hAnsi="Calibri" w:cs="Calibri"/>
        </w:rPr>
        <w:tab/>
        <w:t>Předmětem smlouvy je závazek Agentury poskytnout Klientovi komplexní marketingové služby dle požadavků zadavatele pro jeho běžné potřeby, jakož i pro propagaci a</w:t>
      </w:r>
      <w:r w:rsidR="00004FCE">
        <w:rPr>
          <w:rFonts w:ascii="Calibri" w:hAnsi="Calibri" w:cs="Calibri"/>
        </w:rPr>
        <w:t> </w:t>
      </w:r>
      <w:r w:rsidRPr="000737B2">
        <w:rPr>
          <w:rFonts w:ascii="Calibri" w:hAnsi="Calibri" w:cs="Calibri"/>
        </w:rPr>
        <w:t>publicitu </w:t>
      </w:r>
      <w:r w:rsidR="000E0F1C" w:rsidRPr="00A145B4">
        <w:rPr>
          <w:rFonts w:ascii="Calibri" w:hAnsi="Calibri" w:cs="Calibri"/>
        </w:rPr>
        <w:t>v době přípravy a realizace</w:t>
      </w:r>
      <w:r w:rsidR="000E0F1C">
        <w:rPr>
          <w:rFonts w:ascii="Calibri" w:hAnsi="Calibri" w:cs="Calibri"/>
        </w:rPr>
        <w:t xml:space="preserve"> strategického</w:t>
      </w:r>
      <w:r w:rsidR="000E0F1C" w:rsidRPr="00A145B4">
        <w:rPr>
          <w:rFonts w:ascii="Calibri" w:hAnsi="Calibri" w:cs="Calibri"/>
        </w:rPr>
        <w:t xml:space="preserve"> projekt</w:t>
      </w:r>
      <w:r w:rsidR="000E0F1C">
        <w:rPr>
          <w:rFonts w:ascii="Calibri" w:hAnsi="Calibri" w:cs="Calibri"/>
        </w:rPr>
        <w:t xml:space="preserve">u </w:t>
      </w:r>
      <w:bookmarkStart w:id="0" w:name="_Hlk163728745"/>
      <w:r w:rsidR="000E0F1C">
        <w:rPr>
          <w:rFonts w:ascii="Calibri" w:hAnsi="Calibri" w:cs="Calibri"/>
        </w:rPr>
        <w:t>Centrum veřejných energetiků</w:t>
      </w:r>
      <w:r w:rsidR="00B30351">
        <w:rPr>
          <w:rFonts w:ascii="Calibri" w:hAnsi="Calibri" w:cs="Calibri"/>
        </w:rPr>
        <w:t xml:space="preserve"> </w:t>
      </w:r>
      <w:r w:rsidR="00B30351" w:rsidRPr="00B30351">
        <w:rPr>
          <w:rFonts w:ascii="Calibri" w:hAnsi="Calibri" w:cs="Calibri"/>
        </w:rPr>
        <w:t xml:space="preserve">– poradenství pro energetickou transformaci Moravskoslezského kraje (dále CVE) </w:t>
      </w:r>
      <w:r w:rsidR="000E0F1C">
        <w:rPr>
          <w:rFonts w:ascii="Calibri" w:hAnsi="Calibri" w:cs="Calibri"/>
        </w:rPr>
        <w:t xml:space="preserve">a projektu </w:t>
      </w:r>
      <w:r w:rsidR="00616D26">
        <w:rPr>
          <w:rFonts w:ascii="Calibri" w:hAnsi="Calibri" w:cs="Calibri"/>
        </w:rPr>
        <w:br/>
      </w:r>
      <w:r w:rsidR="000E0F1C">
        <w:rPr>
          <w:rFonts w:ascii="Calibri" w:hAnsi="Calibri" w:cs="Calibri"/>
        </w:rPr>
        <w:t xml:space="preserve">IP LIFE </w:t>
      </w:r>
      <w:proofErr w:type="spellStart"/>
      <w:r w:rsidR="000E0F1C">
        <w:rPr>
          <w:rFonts w:ascii="Calibri" w:hAnsi="Calibri" w:cs="Calibri"/>
        </w:rPr>
        <w:t>for</w:t>
      </w:r>
      <w:proofErr w:type="spellEnd"/>
      <w:r w:rsidR="000E0F1C">
        <w:rPr>
          <w:rFonts w:ascii="Calibri" w:hAnsi="Calibri" w:cs="Calibri"/>
        </w:rPr>
        <w:t xml:space="preserve"> </w:t>
      </w:r>
      <w:proofErr w:type="spellStart"/>
      <w:r w:rsidR="000E0F1C">
        <w:rPr>
          <w:rFonts w:ascii="Calibri" w:hAnsi="Calibri" w:cs="Calibri"/>
        </w:rPr>
        <w:t>Coal</w:t>
      </w:r>
      <w:proofErr w:type="spellEnd"/>
      <w:r w:rsidR="000E0F1C">
        <w:rPr>
          <w:rFonts w:ascii="Calibri" w:hAnsi="Calibri" w:cs="Calibri"/>
        </w:rPr>
        <w:t xml:space="preserve"> </w:t>
      </w:r>
      <w:proofErr w:type="spellStart"/>
      <w:r w:rsidR="000E0F1C">
        <w:rPr>
          <w:rFonts w:ascii="Calibri" w:hAnsi="Calibri" w:cs="Calibri"/>
        </w:rPr>
        <w:t>Mining</w:t>
      </w:r>
      <w:proofErr w:type="spellEnd"/>
      <w:r w:rsidR="000E0F1C">
        <w:rPr>
          <w:rFonts w:ascii="Calibri" w:hAnsi="Calibri" w:cs="Calibri"/>
        </w:rPr>
        <w:t xml:space="preserve"> </w:t>
      </w:r>
      <w:proofErr w:type="spellStart"/>
      <w:r w:rsidR="000E0F1C">
        <w:rPr>
          <w:rFonts w:ascii="Calibri" w:hAnsi="Calibri" w:cs="Calibri"/>
        </w:rPr>
        <w:t>Landscape</w:t>
      </w:r>
      <w:proofErr w:type="spellEnd"/>
      <w:r w:rsidR="000E0F1C">
        <w:rPr>
          <w:rFonts w:ascii="Calibri" w:hAnsi="Calibri" w:cs="Calibri"/>
        </w:rPr>
        <w:t xml:space="preserve"> </w:t>
      </w:r>
      <w:proofErr w:type="spellStart"/>
      <w:r w:rsidR="000E0F1C">
        <w:rPr>
          <w:rFonts w:ascii="Calibri" w:hAnsi="Calibri" w:cs="Calibri"/>
        </w:rPr>
        <w:t>Adaptation</w:t>
      </w:r>
      <w:proofErr w:type="spellEnd"/>
      <w:r w:rsidR="000E0F1C">
        <w:rPr>
          <w:rFonts w:ascii="Calibri" w:hAnsi="Calibri" w:cs="Calibri"/>
        </w:rPr>
        <w:t>, LIFE20 IPC/CZ/000004</w:t>
      </w:r>
      <w:r w:rsidR="00B30351">
        <w:rPr>
          <w:rFonts w:ascii="Calibri" w:hAnsi="Calibri" w:cs="Calibri"/>
        </w:rPr>
        <w:t xml:space="preserve"> (dále LIFE)</w:t>
      </w:r>
      <w:bookmarkEnd w:id="0"/>
      <w:r w:rsidRPr="000737B2">
        <w:rPr>
          <w:rFonts w:ascii="Calibri" w:hAnsi="Calibri" w:cs="Calibri"/>
        </w:rPr>
        <w:t>, a závazek Klienta zaplatit Agentuře za řádné poskytnuté služby sjednanou odměnu.</w:t>
      </w:r>
    </w:p>
    <w:p w14:paraId="00A00882" w14:textId="245FB371" w:rsidR="000E0F1C" w:rsidRPr="000737B2" w:rsidRDefault="008C6787" w:rsidP="00125588">
      <w:pPr>
        <w:tabs>
          <w:tab w:val="left" w:pos="709"/>
        </w:tabs>
        <w:spacing w:before="120" w:after="120"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1. 2</w:t>
      </w:r>
      <w:r w:rsidR="00D363EC">
        <w:rPr>
          <w:rFonts w:ascii="Calibri" w:hAnsi="Calibri" w:cs="Calibri"/>
        </w:rPr>
        <w:tab/>
      </w:r>
      <w:r>
        <w:rPr>
          <w:rFonts w:ascii="Calibri" w:hAnsi="Calibri" w:cs="Calibri"/>
        </w:rPr>
        <w:t>Komplexní marketingové služby budou zahrnovat zejména:</w:t>
      </w:r>
    </w:p>
    <w:p w14:paraId="1A33F9D5" w14:textId="77777777" w:rsidR="000E0F1C" w:rsidRDefault="000E0F1C" w:rsidP="000E0F1C">
      <w:pPr>
        <w:pStyle w:val="Odstavecseseznamem"/>
        <w:numPr>
          <w:ilvl w:val="0"/>
          <w:numId w:val="15"/>
        </w:numPr>
        <w:tabs>
          <w:tab w:val="clear" w:pos="720"/>
        </w:tabs>
        <w:spacing w:after="120" w:line="280" w:lineRule="exact"/>
        <w:jc w:val="both"/>
        <w:rPr>
          <w:rFonts w:ascii="Calibri" w:hAnsi="Calibri" w:cs="Calibri"/>
        </w:rPr>
      </w:pPr>
      <w:r w:rsidRPr="007F36AB">
        <w:rPr>
          <w:rFonts w:ascii="Calibri" w:hAnsi="Calibri" w:cs="Calibri"/>
        </w:rPr>
        <w:t>vývoj a implementace marketingové strategie</w:t>
      </w:r>
    </w:p>
    <w:p w14:paraId="57042CF4" w14:textId="77777777" w:rsidR="000E0F1C" w:rsidRDefault="000E0F1C" w:rsidP="000E0F1C">
      <w:pPr>
        <w:pStyle w:val="Odstavecseseznamem"/>
        <w:spacing w:after="120"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(např. vytvoření komplexní marketingové a komunikační strategie zahrnující analýzu potřeb a cílů Klienta, integraci strategie do aktivit Klienta apod.),</w:t>
      </w:r>
    </w:p>
    <w:p w14:paraId="563D7EE8" w14:textId="77777777" w:rsidR="000E0F1C" w:rsidRPr="007F36AB" w:rsidRDefault="000E0F1C" w:rsidP="000E0F1C">
      <w:pPr>
        <w:pStyle w:val="Odstavecseseznamem"/>
        <w:spacing w:after="120" w:line="280" w:lineRule="exact"/>
        <w:jc w:val="both"/>
        <w:rPr>
          <w:rFonts w:ascii="Calibri" w:hAnsi="Calibri" w:cs="Calibri"/>
        </w:rPr>
      </w:pPr>
    </w:p>
    <w:p w14:paraId="103A6433" w14:textId="77777777" w:rsidR="000E0F1C" w:rsidRDefault="000E0F1C" w:rsidP="000E0F1C">
      <w:pPr>
        <w:pStyle w:val="Odstavecseseznamem"/>
        <w:numPr>
          <w:ilvl w:val="0"/>
          <w:numId w:val="15"/>
        </w:numPr>
        <w:tabs>
          <w:tab w:val="clear" w:pos="720"/>
        </w:tabs>
        <w:spacing w:after="120" w:line="280" w:lineRule="exact"/>
        <w:jc w:val="both"/>
        <w:rPr>
          <w:rFonts w:ascii="Calibri" w:hAnsi="Calibri" w:cs="Calibri"/>
        </w:rPr>
      </w:pPr>
      <w:r w:rsidRPr="007F36AB">
        <w:rPr>
          <w:rFonts w:ascii="Calibri" w:hAnsi="Calibri" w:cs="Calibri"/>
        </w:rPr>
        <w:t>design a tvorba marketingových materiálů</w:t>
      </w:r>
    </w:p>
    <w:p w14:paraId="2B22AACE" w14:textId="77777777" w:rsidR="000E0F1C" w:rsidRDefault="000E0F1C" w:rsidP="000E0F1C">
      <w:pPr>
        <w:pStyle w:val="Odstavecseseznamem"/>
        <w:spacing w:after="120"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(např. návrh, příprava a realizace široké škály kreativních a komunikačních nástrojů, vč. grafického designu prezentací, </w:t>
      </w:r>
      <w:proofErr w:type="spellStart"/>
      <w:r>
        <w:rPr>
          <w:rFonts w:ascii="Calibri" w:hAnsi="Calibri" w:cs="Calibri"/>
        </w:rPr>
        <w:t>roll-upů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videospotů</w:t>
      </w:r>
      <w:proofErr w:type="spellEnd"/>
      <w:r>
        <w:rPr>
          <w:rFonts w:ascii="Calibri" w:hAnsi="Calibri" w:cs="Calibri"/>
        </w:rPr>
        <w:t xml:space="preserve"> a dalších propagačních materiálů apod.),</w:t>
      </w:r>
    </w:p>
    <w:p w14:paraId="6BFF761A" w14:textId="77777777" w:rsidR="000E0F1C" w:rsidRPr="007F36AB" w:rsidRDefault="000E0F1C" w:rsidP="000E0F1C">
      <w:pPr>
        <w:pStyle w:val="Odstavecseseznamem"/>
        <w:spacing w:after="120" w:line="280" w:lineRule="exact"/>
        <w:jc w:val="both"/>
        <w:rPr>
          <w:rFonts w:ascii="Calibri" w:hAnsi="Calibri" w:cs="Calibri"/>
        </w:rPr>
      </w:pPr>
    </w:p>
    <w:p w14:paraId="4262B869" w14:textId="77777777" w:rsidR="000E0F1C" w:rsidRDefault="000E0F1C" w:rsidP="000E0F1C">
      <w:pPr>
        <w:pStyle w:val="Odstavecseseznamem"/>
        <w:numPr>
          <w:ilvl w:val="0"/>
          <w:numId w:val="15"/>
        </w:numPr>
        <w:tabs>
          <w:tab w:val="clear" w:pos="720"/>
        </w:tabs>
        <w:spacing w:after="120" w:line="280" w:lineRule="exact"/>
        <w:jc w:val="both"/>
        <w:rPr>
          <w:rFonts w:ascii="Calibri" w:hAnsi="Calibri" w:cs="Calibri"/>
        </w:rPr>
      </w:pPr>
      <w:r w:rsidRPr="007F36AB">
        <w:rPr>
          <w:rFonts w:ascii="Calibri" w:hAnsi="Calibri" w:cs="Calibri"/>
        </w:rPr>
        <w:t>produkce a distribuce obsahu</w:t>
      </w:r>
    </w:p>
    <w:p w14:paraId="60495C73" w14:textId="77777777" w:rsidR="000E0F1C" w:rsidRDefault="000E0F1C" w:rsidP="000E0F1C">
      <w:pPr>
        <w:pStyle w:val="Odstavecseseznamem"/>
        <w:spacing w:after="120"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(např. tvorba a distribuce obsahu pro různé mediální platformy, vč. fotodokumentace, videí, tiskových zpráv a správ sociálních sítí apod.),</w:t>
      </w:r>
    </w:p>
    <w:p w14:paraId="796C8C7A" w14:textId="77777777" w:rsidR="000E0F1C" w:rsidRPr="007F36AB" w:rsidRDefault="000E0F1C" w:rsidP="000E0F1C">
      <w:pPr>
        <w:pStyle w:val="Odstavecseseznamem"/>
        <w:spacing w:after="120" w:line="280" w:lineRule="exact"/>
        <w:jc w:val="both"/>
        <w:rPr>
          <w:rFonts w:ascii="Calibri" w:hAnsi="Calibri" w:cs="Calibri"/>
        </w:rPr>
      </w:pPr>
    </w:p>
    <w:p w14:paraId="54562951" w14:textId="77777777" w:rsidR="000E0F1C" w:rsidRDefault="000E0F1C" w:rsidP="000E0F1C">
      <w:pPr>
        <w:pStyle w:val="Odstavecseseznamem"/>
        <w:numPr>
          <w:ilvl w:val="0"/>
          <w:numId w:val="15"/>
        </w:numPr>
        <w:tabs>
          <w:tab w:val="clear" w:pos="720"/>
        </w:tabs>
        <w:spacing w:after="120" w:line="280" w:lineRule="exact"/>
        <w:jc w:val="both"/>
        <w:rPr>
          <w:rFonts w:ascii="Calibri" w:hAnsi="Calibri" w:cs="Calibri"/>
        </w:rPr>
      </w:pPr>
      <w:r w:rsidRPr="007F36AB">
        <w:rPr>
          <w:rFonts w:ascii="Calibri" w:hAnsi="Calibri" w:cs="Calibri"/>
        </w:rPr>
        <w:t>monitoring, analýza a reporting</w:t>
      </w:r>
    </w:p>
    <w:p w14:paraId="087BF227" w14:textId="77777777" w:rsidR="000E0F1C" w:rsidRDefault="000E0F1C" w:rsidP="000E0F1C">
      <w:pPr>
        <w:pStyle w:val="Odstavecseseznamem"/>
        <w:spacing w:after="120"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(např. průběžný monitoring mediálních výstupů a efektivity implementovaných strategií, vč. vyhodnocování kampaní a aktivit, poskytování pravidelných reportů a analýz pro optimalizaci budoucích marketingových iniciativ apod.),</w:t>
      </w:r>
    </w:p>
    <w:p w14:paraId="160580F6" w14:textId="77777777" w:rsidR="000E0F1C" w:rsidRPr="007F36AB" w:rsidRDefault="000E0F1C" w:rsidP="000E0F1C">
      <w:pPr>
        <w:pStyle w:val="Odstavecseseznamem"/>
        <w:spacing w:after="120" w:line="280" w:lineRule="exact"/>
        <w:jc w:val="both"/>
        <w:rPr>
          <w:rFonts w:ascii="Calibri" w:hAnsi="Calibri" w:cs="Calibri"/>
        </w:rPr>
      </w:pPr>
    </w:p>
    <w:p w14:paraId="6C311915" w14:textId="77777777" w:rsidR="000E0F1C" w:rsidRPr="009C4896" w:rsidRDefault="000E0F1C" w:rsidP="000E0F1C">
      <w:pPr>
        <w:pStyle w:val="Odstavecseseznamem"/>
        <w:numPr>
          <w:ilvl w:val="0"/>
          <w:numId w:val="15"/>
        </w:numPr>
        <w:tabs>
          <w:tab w:val="clear" w:pos="720"/>
        </w:tabs>
        <w:spacing w:after="120" w:line="280" w:lineRule="exact"/>
        <w:jc w:val="both"/>
        <w:rPr>
          <w:rFonts w:cstheme="minorHAnsi"/>
        </w:rPr>
      </w:pPr>
      <w:r w:rsidRPr="007F36AB">
        <w:rPr>
          <w:rFonts w:ascii="Calibri" w:hAnsi="Calibri" w:cs="Calibri"/>
        </w:rPr>
        <w:t>konzultace a poradenství</w:t>
      </w:r>
    </w:p>
    <w:p w14:paraId="329C31EA" w14:textId="77777777" w:rsidR="000E0F1C" w:rsidRDefault="000E0F1C" w:rsidP="000E0F1C">
      <w:pPr>
        <w:pStyle w:val="Odstavecseseznamem"/>
        <w:spacing w:after="120"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(např. poskytování odborných služeb v oblasti marketingu a komunikace s cílem podporovat rozvoj a realizaci marketingových cílů apod.),</w:t>
      </w:r>
    </w:p>
    <w:p w14:paraId="2D33BE71" w14:textId="77777777" w:rsidR="000E0F1C" w:rsidRPr="007F36AB" w:rsidRDefault="000E0F1C" w:rsidP="000E0F1C">
      <w:pPr>
        <w:pStyle w:val="Odstavecseseznamem"/>
        <w:spacing w:after="120" w:line="280" w:lineRule="exact"/>
        <w:jc w:val="both"/>
        <w:rPr>
          <w:rFonts w:cstheme="minorHAnsi"/>
        </w:rPr>
      </w:pPr>
    </w:p>
    <w:p w14:paraId="351DC620" w14:textId="77777777" w:rsidR="000E0F1C" w:rsidRDefault="000E0F1C" w:rsidP="000E0F1C">
      <w:pPr>
        <w:pStyle w:val="Odstavecseseznamem"/>
        <w:numPr>
          <w:ilvl w:val="0"/>
          <w:numId w:val="15"/>
        </w:numPr>
        <w:tabs>
          <w:tab w:val="clear" w:pos="720"/>
        </w:tabs>
        <w:spacing w:after="120" w:line="280" w:lineRule="exact"/>
        <w:jc w:val="both"/>
        <w:rPr>
          <w:rFonts w:cstheme="minorHAnsi"/>
        </w:rPr>
      </w:pPr>
      <w:r>
        <w:rPr>
          <w:rFonts w:ascii="Calibri" w:hAnsi="Calibri" w:cs="Calibri"/>
        </w:rPr>
        <w:t>ostatní marketingová činnost.</w:t>
      </w:r>
    </w:p>
    <w:p w14:paraId="5F6F5475" w14:textId="77777777" w:rsidR="000737B2" w:rsidRPr="000737B2" w:rsidRDefault="000737B2" w:rsidP="00125588">
      <w:pPr>
        <w:ind w:left="709" w:hanging="709"/>
        <w:jc w:val="both"/>
        <w:rPr>
          <w:rFonts w:ascii="Calibri" w:hAnsi="Calibri" w:cs="Calibri"/>
        </w:rPr>
      </w:pPr>
    </w:p>
    <w:p w14:paraId="4D08037D" w14:textId="77777777" w:rsidR="000737B2" w:rsidRDefault="000737B2" w:rsidP="00125588">
      <w:pPr>
        <w:spacing w:after="200" w:line="276" w:lineRule="auto"/>
        <w:jc w:val="both"/>
        <w:rPr>
          <w:rFonts w:ascii="Calibri" w:hAnsi="Calibri" w:cs="Calibri"/>
        </w:rPr>
      </w:pPr>
      <w:r w:rsidRPr="000737B2">
        <w:rPr>
          <w:rFonts w:ascii="Calibri" w:hAnsi="Calibri" w:cs="Calibri"/>
        </w:rPr>
        <w:t>1.3</w:t>
      </w:r>
      <w:r w:rsidRPr="000737B2">
        <w:rPr>
          <w:rFonts w:ascii="Calibri" w:hAnsi="Calibri" w:cs="Calibri"/>
        </w:rPr>
        <w:tab/>
        <w:t>Klient v případě potřeby požaduje osobní poradu s pracovníkem Agentury v sídle zadavatele či na místě jím určeném s povinnou reakční dobou na dostavení se k osobní poradě do 2 hodin. Za uskutečnění osobní porady nenáleží Agentuře nárok na náhradu cestovného ani náhrada za promeškaný čas strávený cestou.</w:t>
      </w:r>
    </w:p>
    <w:p w14:paraId="152D7180" w14:textId="77777777" w:rsidR="00F449C1" w:rsidRPr="000737B2" w:rsidRDefault="00F449C1" w:rsidP="00125588">
      <w:pPr>
        <w:spacing w:after="200" w:line="276" w:lineRule="auto"/>
        <w:jc w:val="both"/>
        <w:rPr>
          <w:rFonts w:ascii="Calibri" w:hAnsi="Calibri" w:cs="Calibri"/>
        </w:rPr>
      </w:pPr>
    </w:p>
    <w:p w14:paraId="4ABE476F" w14:textId="62E43890" w:rsidR="000737B2" w:rsidRPr="000737B2" w:rsidRDefault="00125588" w:rsidP="00125588">
      <w:pPr>
        <w:pStyle w:val="Nadpis1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D</w:t>
      </w:r>
      <w:r w:rsidR="000737B2" w:rsidRPr="000737B2">
        <w:rPr>
          <w:rFonts w:cs="Calibri"/>
          <w:sz w:val="24"/>
          <w:szCs w:val="24"/>
        </w:rPr>
        <w:t>alší podmínky plnění předmětu smlouvy</w:t>
      </w:r>
    </w:p>
    <w:p w14:paraId="00C75A33" w14:textId="77777777" w:rsidR="000737B2" w:rsidRPr="000737B2" w:rsidRDefault="000737B2" w:rsidP="00125588">
      <w:pPr>
        <w:spacing w:line="276" w:lineRule="auto"/>
        <w:jc w:val="both"/>
        <w:rPr>
          <w:rFonts w:ascii="Calibri" w:hAnsi="Calibri" w:cs="Calibri"/>
        </w:rPr>
      </w:pPr>
    </w:p>
    <w:p w14:paraId="7ADC0714" w14:textId="77777777" w:rsidR="000737B2" w:rsidRPr="000737B2" w:rsidRDefault="000737B2" w:rsidP="00125588">
      <w:pPr>
        <w:spacing w:line="276" w:lineRule="auto"/>
        <w:jc w:val="both"/>
        <w:rPr>
          <w:rFonts w:ascii="Calibri" w:hAnsi="Calibri" w:cs="Calibri"/>
          <w:b/>
          <w:bCs/>
        </w:rPr>
      </w:pPr>
      <w:r w:rsidRPr="000737B2">
        <w:rPr>
          <w:rFonts w:ascii="Calibri" w:hAnsi="Calibri" w:cs="Calibri"/>
          <w:b/>
          <w:bCs/>
        </w:rPr>
        <w:t>Práva a povinnosti Agentury:</w:t>
      </w:r>
    </w:p>
    <w:p w14:paraId="66087F14" w14:textId="77777777" w:rsidR="000737B2" w:rsidRPr="000737B2" w:rsidRDefault="000737B2" w:rsidP="00125588">
      <w:pPr>
        <w:spacing w:line="276" w:lineRule="auto"/>
        <w:jc w:val="both"/>
        <w:rPr>
          <w:rFonts w:ascii="Calibri" w:hAnsi="Calibri" w:cs="Calibri"/>
        </w:rPr>
      </w:pPr>
    </w:p>
    <w:p w14:paraId="6F000E89" w14:textId="77777777" w:rsidR="000737B2" w:rsidRPr="000737B2" w:rsidRDefault="000737B2" w:rsidP="00125588">
      <w:pPr>
        <w:jc w:val="both"/>
        <w:rPr>
          <w:rFonts w:ascii="Calibri" w:hAnsi="Calibri" w:cs="Calibri"/>
        </w:rPr>
      </w:pPr>
      <w:r w:rsidRPr="000737B2">
        <w:rPr>
          <w:rFonts w:ascii="Calibri" w:hAnsi="Calibri" w:cs="Calibri"/>
        </w:rPr>
        <w:t xml:space="preserve">2.1 </w:t>
      </w:r>
      <w:r w:rsidRPr="000737B2">
        <w:rPr>
          <w:rFonts w:ascii="Calibri" w:hAnsi="Calibri" w:cs="Calibri"/>
        </w:rPr>
        <w:tab/>
        <w:t>Agentura se zavazuje poskytovat služby způsobem, v rozsahu, kvalitě a ve stanovených termínech dohodnutých s Klientem.</w:t>
      </w:r>
    </w:p>
    <w:p w14:paraId="703A89AA" w14:textId="77777777" w:rsidR="000737B2" w:rsidRPr="000737B2" w:rsidRDefault="000737B2" w:rsidP="00125588">
      <w:pPr>
        <w:jc w:val="both"/>
        <w:rPr>
          <w:rFonts w:ascii="Calibri" w:eastAsia="ヒラギノ角ゴ Pro W3" w:hAnsi="Calibri" w:cs="Calibri"/>
          <w:color w:val="000000"/>
        </w:rPr>
      </w:pPr>
    </w:p>
    <w:p w14:paraId="10C02E2E" w14:textId="77777777" w:rsidR="000737B2" w:rsidRDefault="000737B2" w:rsidP="00125588">
      <w:pPr>
        <w:jc w:val="both"/>
        <w:rPr>
          <w:rFonts w:ascii="Calibri" w:hAnsi="Calibri" w:cs="Calibri"/>
        </w:rPr>
      </w:pPr>
      <w:r w:rsidRPr="000737B2">
        <w:rPr>
          <w:rFonts w:ascii="Calibri" w:hAnsi="Calibri" w:cs="Calibri"/>
        </w:rPr>
        <w:t xml:space="preserve">2.2 </w:t>
      </w:r>
      <w:r w:rsidRPr="000737B2">
        <w:rPr>
          <w:rFonts w:ascii="Calibri" w:hAnsi="Calibri" w:cs="Calibri"/>
        </w:rPr>
        <w:tab/>
        <w:t>Agentura se zavazuje poskytovat služby s odbornou péčí podle svých nejlepších znalostí a schopností a v souladu s obecně závaznými právními předpisy, kdy je povinna chránit a prosazovat práva Klienta a řídit se jeho pokyny.</w:t>
      </w:r>
    </w:p>
    <w:p w14:paraId="2F178670" w14:textId="77777777" w:rsidR="0009526B" w:rsidRPr="000737B2" w:rsidRDefault="0009526B" w:rsidP="00125588">
      <w:pPr>
        <w:jc w:val="both"/>
        <w:rPr>
          <w:rFonts w:ascii="Calibri" w:hAnsi="Calibri" w:cs="Calibri"/>
        </w:rPr>
      </w:pPr>
    </w:p>
    <w:p w14:paraId="3531D263" w14:textId="77777777" w:rsidR="000737B2" w:rsidRPr="000737B2" w:rsidRDefault="000737B2" w:rsidP="00125588">
      <w:pPr>
        <w:jc w:val="both"/>
        <w:rPr>
          <w:rFonts w:ascii="Calibri" w:hAnsi="Calibri" w:cs="Calibri"/>
        </w:rPr>
      </w:pPr>
      <w:r w:rsidRPr="000737B2">
        <w:rPr>
          <w:rFonts w:ascii="Calibri" w:hAnsi="Calibri" w:cs="Calibri"/>
        </w:rPr>
        <w:t xml:space="preserve">2.3 </w:t>
      </w:r>
      <w:r w:rsidRPr="000737B2">
        <w:rPr>
          <w:rFonts w:ascii="Calibri" w:hAnsi="Calibri" w:cs="Calibri"/>
        </w:rPr>
        <w:tab/>
        <w:t>Agentura se zavazuje oznámit Klientovi bezodkladně všechny okolnosti, které zjistil v průběhu plnění této smlouvy a které mohou mít vliv na plnění předmětu této smlouvy.</w:t>
      </w:r>
    </w:p>
    <w:p w14:paraId="5360E2E0" w14:textId="77777777" w:rsidR="000737B2" w:rsidRPr="000737B2" w:rsidRDefault="000737B2" w:rsidP="00125588">
      <w:pPr>
        <w:jc w:val="both"/>
        <w:rPr>
          <w:rFonts w:ascii="Calibri" w:hAnsi="Calibri" w:cs="Calibri"/>
        </w:rPr>
      </w:pPr>
    </w:p>
    <w:p w14:paraId="46EC8D15" w14:textId="64D440F6" w:rsidR="000737B2" w:rsidRPr="000737B2" w:rsidRDefault="000737B2" w:rsidP="00014223">
      <w:pPr>
        <w:jc w:val="both"/>
        <w:rPr>
          <w:rFonts w:ascii="Calibri" w:hAnsi="Calibri" w:cs="Calibri"/>
        </w:rPr>
      </w:pPr>
      <w:r w:rsidRPr="000737B2">
        <w:rPr>
          <w:rFonts w:ascii="Calibri" w:hAnsi="Calibri" w:cs="Calibri"/>
        </w:rPr>
        <w:t xml:space="preserve"> </w:t>
      </w:r>
      <w:r w:rsidR="00014223">
        <w:rPr>
          <w:rFonts w:ascii="Calibri" w:hAnsi="Calibri" w:cs="Calibri"/>
        </w:rPr>
        <w:t>2.4</w:t>
      </w:r>
      <w:r w:rsidR="00014223">
        <w:rPr>
          <w:rFonts w:ascii="Calibri" w:hAnsi="Calibri" w:cs="Calibri"/>
        </w:rPr>
        <w:tab/>
      </w:r>
      <w:r w:rsidRPr="000737B2">
        <w:rPr>
          <w:rFonts w:ascii="Calibri" w:hAnsi="Calibri" w:cs="Calibri"/>
        </w:rPr>
        <w:t>Agentura se zavazuje akceptovat doplňující pokyny a připomínky Klienta k plnění předmětu smlouvy.</w:t>
      </w:r>
    </w:p>
    <w:p w14:paraId="7BED3312" w14:textId="77777777" w:rsidR="000737B2" w:rsidRPr="000737B2" w:rsidRDefault="000737B2" w:rsidP="00125588">
      <w:pPr>
        <w:jc w:val="both"/>
        <w:rPr>
          <w:rFonts w:ascii="Calibri" w:hAnsi="Calibri" w:cs="Calibri"/>
        </w:rPr>
      </w:pPr>
    </w:p>
    <w:p w14:paraId="55CD2E93" w14:textId="14B5FB08" w:rsidR="000737B2" w:rsidRPr="000737B2" w:rsidRDefault="000737B2" w:rsidP="00125588">
      <w:pPr>
        <w:spacing w:line="276" w:lineRule="auto"/>
        <w:jc w:val="both"/>
        <w:rPr>
          <w:rFonts w:ascii="Calibri" w:hAnsi="Calibri" w:cs="Calibri"/>
        </w:rPr>
      </w:pPr>
      <w:r w:rsidRPr="000737B2">
        <w:rPr>
          <w:rFonts w:ascii="Calibri" w:hAnsi="Calibri" w:cs="Calibri"/>
        </w:rPr>
        <w:t>2.5</w:t>
      </w:r>
      <w:r w:rsidRPr="000737B2">
        <w:rPr>
          <w:rFonts w:ascii="Calibri" w:hAnsi="Calibri" w:cs="Calibri"/>
        </w:rPr>
        <w:tab/>
        <w:t>Agentura se zavazuje zachovávat mlčenlivost o všech skutečnostech, o nichž se</w:t>
      </w:r>
      <w:r w:rsidR="00004FCE">
        <w:rPr>
          <w:rFonts w:ascii="Calibri" w:hAnsi="Calibri" w:cs="Calibri"/>
        </w:rPr>
        <w:t> </w:t>
      </w:r>
      <w:r w:rsidRPr="000737B2">
        <w:rPr>
          <w:rFonts w:ascii="Calibri" w:hAnsi="Calibri" w:cs="Calibri"/>
        </w:rPr>
        <w:t>dozvěděla v souvislosti s poskytováním služeb. Závazek zachovávat mlčenlivost trvá až do doby zveřejnění důvěrných informací (nebo ukončení projektu). Vymezení důvěrných informací: veškeré informace, které budou za důvěrné označeny. V případě porušení tohoto závazku mlčenlivosti, Agentura přijímá plnou odpovědnost za škodu, která tímto porušením vznikne.</w:t>
      </w:r>
    </w:p>
    <w:p w14:paraId="3B80B31E" w14:textId="77777777" w:rsidR="000737B2" w:rsidRPr="000737B2" w:rsidRDefault="000737B2" w:rsidP="00125588">
      <w:pPr>
        <w:jc w:val="both"/>
        <w:rPr>
          <w:rFonts w:ascii="Calibri" w:hAnsi="Calibri" w:cs="Calibri"/>
        </w:rPr>
      </w:pPr>
    </w:p>
    <w:p w14:paraId="53644716" w14:textId="0673CDDF" w:rsidR="000737B2" w:rsidRPr="000737B2" w:rsidRDefault="000737B2" w:rsidP="00125588">
      <w:pPr>
        <w:jc w:val="both"/>
        <w:rPr>
          <w:rFonts w:ascii="Calibri" w:hAnsi="Calibri" w:cs="Calibri"/>
        </w:rPr>
      </w:pPr>
      <w:r w:rsidRPr="000737B2">
        <w:rPr>
          <w:rFonts w:ascii="Calibri" w:hAnsi="Calibri" w:cs="Calibri"/>
        </w:rPr>
        <w:t>2.6</w:t>
      </w:r>
      <w:r w:rsidRPr="000737B2">
        <w:rPr>
          <w:rFonts w:ascii="Calibri" w:hAnsi="Calibri" w:cs="Calibri"/>
        </w:rPr>
        <w:tab/>
        <w:t>Agentura se zavazuje, že nepostoupí své pohledávky z této smlouvy vzniklé na třetí osobu, stejně jak ani nesjedná zápočet této pohledávky bez předchozího souhlasu objednatele.</w:t>
      </w:r>
    </w:p>
    <w:p w14:paraId="4907F1E1" w14:textId="77777777" w:rsidR="000737B2" w:rsidRPr="000737B2" w:rsidRDefault="000737B2" w:rsidP="00125588">
      <w:pPr>
        <w:spacing w:line="276" w:lineRule="auto"/>
        <w:jc w:val="both"/>
        <w:rPr>
          <w:rFonts w:ascii="Calibri" w:hAnsi="Calibri" w:cs="Calibri"/>
          <w:b/>
          <w:bCs/>
        </w:rPr>
      </w:pPr>
    </w:p>
    <w:p w14:paraId="50D72B3D" w14:textId="77777777" w:rsidR="000737B2" w:rsidRPr="000737B2" w:rsidRDefault="000737B2" w:rsidP="00125588">
      <w:pPr>
        <w:spacing w:line="276" w:lineRule="auto"/>
        <w:jc w:val="both"/>
        <w:rPr>
          <w:rFonts w:ascii="Calibri" w:hAnsi="Calibri" w:cs="Calibri"/>
          <w:b/>
          <w:bCs/>
        </w:rPr>
      </w:pPr>
      <w:r w:rsidRPr="000737B2">
        <w:rPr>
          <w:rFonts w:ascii="Calibri" w:hAnsi="Calibri" w:cs="Calibri"/>
          <w:b/>
          <w:bCs/>
        </w:rPr>
        <w:t>Práva a povinnosti Klienta:</w:t>
      </w:r>
    </w:p>
    <w:p w14:paraId="69A2AF94" w14:textId="77777777" w:rsidR="000737B2" w:rsidRPr="000737B2" w:rsidRDefault="000737B2" w:rsidP="00125588">
      <w:pPr>
        <w:spacing w:line="276" w:lineRule="auto"/>
        <w:jc w:val="both"/>
        <w:rPr>
          <w:rFonts w:ascii="Calibri" w:hAnsi="Calibri" w:cs="Calibri"/>
        </w:rPr>
      </w:pPr>
    </w:p>
    <w:p w14:paraId="2136BA9A" w14:textId="77777777" w:rsidR="000737B2" w:rsidRPr="000737B2" w:rsidRDefault="000737B2" w:rsidP="00125588">
      <w:pPr>
        <w:jc w:val="both"/>
        <w:rPr>
          <w:rFonts w:ascii="Calibri" w:hAnsi="Calibri" w:cs="Calibri"/>
          <w:highlight w:val="yellow"/>
        </w:rPr>
      </w:pPr>
      <w:r w:rsidRPr="000737B2">
        <w:rPr>
          <w:rFonts w:ascii="Calibri" w:hAnsi="Calibri" w:cs="Calibri"/>
        </w:rPr>
        <w:t xml:space="preserve">2.7 </w:t>
      </w:r>
      <w:r w:rsidRPr="000737B2">
        <w:rPr>
          <w:rFonts w:ascii="Calibri" w:hAnsi="Calibri" w:cs="Calibri"/>
        </w:rPr>
        <w:tab/>
        <w:t>Klient se zavazuje poskytovat Agentuře včas úplné a pravdivé informace, podklady a nezbytnou součinnost, které budou potřebné k řádnému plnění smlouvy.</w:t>
      </w:r>
    </w:p>
    <w:p w14:paraId="4BA166C2" w14:textId="77777777" w:rsidR="000737B2" w:rsidRPr="000737B2" w:rsidRDefault="000737B2" w:rsidP="00125588">
      <w:pPr>
        <w:jc w:val="both"/>
        <w:rPr>
          <w:rFonts w:ascii="Calibri" w:hAnsi="Calibri" w:cs="Calibri"/>
          <w:highlight w:val="yellow"/>
        </w:rPr>
      </w:pPr>
    </w:p>
    <w:p w14:paraId="70C468A8" w14:textId="6486FC53" w:rsidR="00F449C1" w:rsidRDefault="00AF085E" w:rsidP="00AF085E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2.8</w:t>
      </w:r>
      <w:r>
        <w:rPr>
          <w:rFonts w:ascii="Calibri" w:hAnsi="Calibri" w:cs="Calibri"/>
        </w:rPr>
        <w:tab/>
      </w:r>
      <w:r w:rsidR="000737B2" w:rsidRPr="00F449C1">
        <w:rPr>
          <w:rFonts w:ascii="Calibri" w:hAnsi="Calibri" w:cs="Calibri"/>
        </w:rPr>
        <w:t>Klient má právo provádět kontroly poskytovaných služeb a určit odpovědné osoby, které budou oprávněny provádět kontroly díla. V případě, že klient nebo určená osoba zjistí vady a nedostatky při poskytování služeb dle této smlouvy, jsou oprávněni na ně Agenturu upozornit a požadovat jejich bezplatné odstranění.</w:t>
      </w:r>
    </w:p>
    <w:p w14:paraId="4CC44AA3" w14:textId="77777777" w:rsidR="00AF085E" w:rsidRPr="00AF085E" w:rsidRDefault="00AF085E" w:rsidP="00AF085E">
      <w:pPr>
        <w:pStyle w:val="Odstavecseseznamem"/>
        <w:ind w:left="1065"/>
        <w:jc w:val="both"/>
        <w:rPr>
          <w:rFonts w:ascii="Calibri" w:hAnsi="Calibri" w:cs="Calibri"/>
        </w:rPr>
      </w:pPr>
    </w:p>
    <w:p w14:paraId="6D441ECD" w14:textId="097521E2" w:rsidR="000737B2" w:rsidRPr="000737B2" w:rsidRDefault="000737B2" w:rsidP="00125588">
      <w:pPr>
        <w:pStyle w:val="Nadpis1"/>
        <w:jc w:val="both"/>
        <w:rPr>
          <w:rFonts w:cs="Calibri"/>
          <w:sz w:val="24"/>
          <w:szCs w:val="24"/>
        </w:rPr>
      </w:pPr>
      <w:r w:rsidRPr="000737B2">
        <w:rPr>
          <w:rFonts w:cs="Calibri"/>
          <w:sz w:val="24"/>
          <w:szCs w:val="24"/>
        </w:rPr>
        <w:lastRenderedPageBreak/>
        <w:t xml:space="preserve"> POZDNÍ PLNĚNÍ</w:t>
      </w:r>
    </w:p>
    <w:p w14:paraId="695E838C" w14:textId="77777777" w:rsidR="000737B2" w:rsidRPr="000737B2" w:rsidRDefault="000737B2" w:rsidP="00125588">
      <w:pPr>
        <w:spacing w:line="276" w:lineRule="auto"/>
        <w:jc w:val="both"/>
        <w:rPr>
          <w:rFonts w:ascii="Calibri" w:hAnsi="Calibri" w:cs="Calibri"/>
          <w:b/>
          <w:color w:val="000000"/>
        </w:rPr>
      </w:pPr>
    </w:p>
    <w:p w14:paraId="69E99368" w14:textId="77777777" w:rsidR="000737B2" w:rsidRPr="000737B2" w:rsidRDefault="000737B2" w:rsidP="00125588">
      <w:pPr>
        <w:jc w:val="both"/>
        <w:rPr>
          <w:rFonts w:ascii="Calibri" w:hAnsi="Calibri" w:cs="Calibri"/>
        </w:rPr>
      </w:pPr>
      <w:r w:rsidRPr="000737B2">
        <w:rPr>
          <w:rFonts w:ascii="Calibri" w:hAnsi="Calibri" w:cs="Calibri"/>
        </w:rPr>
        <w:t xml:space="preserve">3.1 </w:t>
      </w:r>
      <w:r w:rsidRPr="000737B2">
        <w:rPr>
          <w:rFonts w:ascii="Calibri" w:hAnsi="Calibri" w:cs="Calibri"/>
        </w:rPr>
        <w:tab/>
        <w:t>Pokud Agentura zjistí, že není schopna plnění poskytnout včas dle dohodnutého termínu, musí o tom klienta písemně informovat bez zbytečného odkladu.</w:t>
      </w:r>
    </w:p>
    <w:p w14:paraId="40C8FF28" w14:textId="77777777" w:rsidR="000737B2" w:rsidRPr="000737B2" w:rsidRDefault="000737B2" w:rsidP="00125588">
      <w:pPr>
        <w:jc w:val="both"/>
        <w:rPr>
          <w:rFonts w:ascii="Calibri" w:hAnsi="Calibri" w:cs="Calibri"/>
        </w:rPr>
      </w:pPr>
    </w:p>
    <w:p w14:paraId="79F17D77" w14:textId="77777777" w:rsidR="000737B2" w:rsidRPr="00667FDE" w:rsidRDefault="000737B2" w:rsidP="00125588">
      <w:pPr>
        <w:jc w:val="both"/>
        <w:rPr>
          <w:rFonts w:ascii="Calibri" w:hAnsi="Calibri" w:cs="Calibri"/>
        </w:rPr>
      </w:pPr>
      <w:r w:rsidRPr="00667FDE">
        <w:rPr>
          <w:rFonts w:ascii="Calibri" w:hAnsi="Calibri" w:cs="Calibri"/>
        </w:rPr>
        <w:t>3.2</w:t>
      </w:r>
      <w:r w:rsidRPr="00667FDE">
        <w:rPr>
          <w:rFonts w:ascii="Calibri" w:hAnsi="Calibri" w:cs="Calibri"/>
        </w:rPr>
        <w:tab/>
        <w:t>Klient může odmítnout přijmout a uhradit opožděné plnění.</w:t>
      </w:r>
    </w:p>
    <w:p w14:paraId="40673990" w14:textId="77777777" w:rsidR="000737B2" w:rsidRPr="00667FDE" w:rsidRDefault="000737B2" w:rsidP="00125588">
      <w:pPr>
        <w:jc w:val="both"/>
        <w:rPr>
          <w:rFonts w:ascii="Calibri" w:hAnsi="Calibri" w:cs="Calibri"/>
        </w:rPr>
      </w:pPr>
    </w:p>
    <w:p w14:paraId="5318228D" w14:textId="77777777" w:rsidR="000737B2" w:rsidRPr="000737B2" w:rsidRDefault="000737B2" w:rsidP="00125588">
      <w:pPr>
        <w:jc w:val="both"/>
        <w:rPr>
          <w:rFonts w:ascii="Calibri" w:hAnsi="Calibri" w:cs="Calibri"/>
        </w:rPr>
      </w:pPr>
      <w:r w:rsidRPr="00667FDE">
        <w:rPr>
          <w:rFonts w:ascii="Calibri" w:hAnsi="Calibri" w:cs="Calibri"/>
        </w:rPr>
        <w:t>3.3</w:t>
      </w:r>
      <w:r w:rsidRPr="00667FDE">
        <w:rPr>
          <w:rFonts w:ascii="Calibri" w:hAnsi="Calibri" w:cs="Calibri"/>
        </w:rPr>
        <w:tab/>
        <w:t>Pokud Klient neodmítne přijmout a uhradit opožděné plnění, má nárok na slevu (smluvní pokutu) ve výši 0,5 % denně z hodnoty opožděného plnění (tj. z odměny náležející Agentuře za poskytnuté plnění).</w:t>
      </w:r>
    </w:p>
    <w:p w14:paraId="03DEE1BE" w14:textId="77777777" w:rsidR="000737B2" w:rsidRPr="000737B2" w:rsidRDefault="000737B2" w:rsidP="00125588">
      <w:pPr>
        <w:pStyle w:val="Nadpis1"/>
        <w:jc w:val="both"/>
        <w:rPr>
          <w:rFonts w:cs="Calibri"/>
          <w:sz w:val="24"/>
          <w:szCs w:val="24"/>
        </w:rPr>
      </w:pPr>
      <w:r w:rsidRPr="000737B2">
        <w:rPr>
          <w:rFonts w:cs="Calibri"/>
          <w:sz w:val="24"/>
          <w:szCs w:val="24"/>
        </w:rPr>
        <w:t>CENA A ZPŮSOB JEJÍ ÚHRADY</w:t>
      </w:r>
    </w:p>
    <w:p w14:paraId="1886F797" w14:textId="77777777" w:rsidR="000737B2" w:rsidRPr="000737B2" w:rsidRDefault="000737B2" w:rsidP="00125588">
      <w:pPr>
        <w:spacing w:line="276" w:lineRule="auto"/>
        <w:jc w:val="both"/>
        <w:rPr>
          <w:rFonts w:ascii="Calibri" w:hAnsi="Calibri" w:cs="Calibri"/>
          <w:b/>
          <w:color w:val="000000"/>
        </w:rPr>
      </w:pPr>
    </w:p>
    <w:p w14:paraId="0CD50CDD" w14:textId="77777777" w:rsidR="000737B2" w:rsidRPr="000737B2" w:rsidRDefault="000737B2" w:rsidP="00125588">
      <w:pPr>
        <w:jc w:val="both"/>
        <w:rPr>
          <w:rFonts w:ascii="Calibri" w:hAnsi="Calibri" w:cs="Calibri"/>
        </w:rPr>
      </w:pPr>
      <w:r w:rsidRPr="000737B2">
        <w:rPr>
          <w:rFonts w:ascii="Calibri" w:hAnsi="Calibri" w:cs="Calibri"/>
        </w:rPr>
        <w:t xml:space="preserve">4.1 </w:t>
      </w:r>
      <w:r w:rsidRPr="000737B2">
        <w:rPr>
          <w:rFonts w:ascii="Calibri" w:hAnsi="Calibri" w:cs="Calibri"/>
        </w:rPr>
        <w:tab/>
        <w:t xml:space="preserve">Za poskytované marketingové služby dle bodu 1.1 smlouvy se Klient zavazuje zaplatit Agentuře smluvní odměnu za každou hodinu poskytování služeb ve výši </w:t>
      </w:r>
      <w:r w:rsidRPr="007D77AB">
        <w:rPr>
          <w:rFonts w:ascii="Calibri" w:hAnsi="Calibri" w:cs="Calibri"/>
          <w:b/>
          <w:bCs/>
          <w:highlight w:val="yellow"/>
        </w:rPr>
        <w:t>DOPLNÍ UCHAZEČ</w:t>
      </w:r>
      <w:r w:rsidRPr="000737B2">
        <w:rPr>
          <w:rFonts w:ascii="Calibri" w:hAnsi="Calibri" w:cs="Calibri"/>
        </w:rPr>
        <w:t xml:space="preserve"> Kč bez DPH (tj. </w:t>
      </w:r>
      <w:r w:rsidRPr="007D77AB">
        <w:rPr>
          <w:rFonts w:ascii="Calibri" w:hAnsi="Calibri" w:cs="Calibri"/>
          <w:b/>
          <w:bCs/>
          <w:highlight w:val="yellow"/>
        </w:rPr>
        <w:t>DOPLNÍ UCHAZEČ</w:t>
      </w:r>
      <w:r w:rsidRPr="000737B2">
        <w:rPr>
          <w:rFonts w:ascii="Calibri" w:hAnsi="Calibri" w:cs="Calibri"/>
        </w:rPr>
        <w:t xml:space="preserve"> Kč vč. DPH). Smluvní strany sjednávají, že celková smluvní odměna v hodinové sazbě nepřesáhne částku ve výši 2 000 000 Kč bez DPH.</w:t>
      </w:r>
    </w:p>
    <w:p w14:paraId="645B25D1" w14:textId="77777777" w:rsidR="000737B2" w:rsidRPr="000737B2" w:rsidRDefault="000737B2" w:rsidP="00125588">
      <w:pPr>
        <w:jc w:val="both"/>
        <w:rPr>
          <w:rFonts w:ascii="Calibri" w:hAnsi="Calibri" w:cs="Calibri"/>
          <w:highlight w:val="yellow"/>
        </w:rPr>
      </w:pPr>
    </w:p>
    <w:p w14:paraId="17C6B139" w14:textId="6D559202" w:rsidR="000737B2" w:rsidRPr="000737B2" w:rsidRDefault="000737B2" w:rsidP="00125588">
      <w:pPr>
        <w:jc w:val="both"/>
        <w:rPr>
          <w:rFonts w:ascii="Calibri" w:hAnsi="Calibri" w:cs="Calibri"/>
        </w:rPr>
      </w:pPr>
      <w:r w:rsidRPr="000737B2">
        <w:rPr>
          <w:rFonts w:ascii="Calibri" w:hAnsi="Calibri" w:cs="Calibri"/>
        </w:rPr>
        <w:t xml:space="preserve">4.2 </w:t>
      </w:r>
      <w:r w:rsidRPr="000737B2">
        <w:rPr>
          <w:rFonts w:ascii="Calibri" w:hAnsi="Calibri" w:cs="Calibri"/>
        </w:rPr>
        <w:tab/>
        <w:t>K částce uvedené v odst. 4.1. této smlouvy bude připočtena zákonná DPH a celá částka bude splatná na základě daňového dokladu (faktury) vystaveného Agenturou za každý kalendářní měsíc, případně dle dohody dle individuální činnosti</w:t>
      </w:r>
      <w:r w:rsidR="00A0297F">
        <w:rPr>
          <w:rFonts w:ascii="Calibri" w:hAnsi="Calibri" w:cs="Calibri"/>
        </w:rPr>
        <w:t xml:space="preserve">, </w:t>
      </w:r>
      <w:r w:rsidRPr="000737B2">
        <w:rPr>
          <w:rFonts w:ascii="Calibri" w:hAnsi="Calibri" w:cs="Calibri"/>
        </w:rPr>
        <w:t xml:space="preserve">a to do 30 (třiceti) kalendářních dnů od </w:t>
      </w:r>
      <w:r w:rsidRPr="00A0297F">
        <w:rPr>
          <w:rFonts w:ascii="Calibri" w:hAnsi="Calibri" w:cs="Calibri"/>
        </w:rPr>
        <w:t>vystavení daňového dokladu. Agentura je povinna jako součást faktury předložit Klientovi souhrnnou časovou specifikaci poskytnutých</w:t>
      </w:r>
      <w:r w:rsidRPr="000737B2">
        <w:rPr>
          <w:rFonts w:ascii="Calibri" w:hAnsi="Calibri" w:cs="Calibri"/>
        </w:rPr>
        <w:t xml:space="preserve"> marketingových služeb.</w:t>
      </w:r>
      <w:r w:rsidR="00AF085E">
        <w:rPr>
          <w:rFonts w:ascii="Calibri" w:hAnsi="Calibri" w:cs="Calibri"/>
        </w:rPr>
        <w:t xml:space="preserve"> V případě projekt</w:t>
      </w:r>
      <w:r w:rsidR="00D26136">
        <w:rPr>
          <w:rFonts w:ascii="Calibri" w:hAnsi="Calibri" w:cs="Calibri"/>
        </w:rPr>
        <w:t>u</w:t>
      </w:r>
      <w:r w:rsidR="00AF085E">
        <w:rPr>
          <w:rFonts w:ascii="Calibri" w:hAnsi="Calibri" w:cs="Calibri"/>
        </w:rPr>
        <w:t xml:space="preserve"> LIFE </w:t>
      </w:r>
      <w:r w:rsidR="00D26136">
        <w:rPr>
          <w:rFonts w:ascii="Calibri" w:hAnsi="Calibri" w:cs="Calibri"/>
        </w:rPr>
        <w:t xml:space="preserve">musí faktura (daňový doklad) rovněž obsahovat celý název projektu a registrační číslo projektu </w:t>
      </w:r>
      <w:r w:rsidR="00AF085E">
        <w:rPr>
          <w:rFonts w:ascii="Calibri" w:hAnsi="Calibri" w:cs="Calibri"/>
        </w:rPr>
        <w:t xml:space="preserve">a </w:t>
      </w:r>
      <w:r w:rsidR="00D26136">
        <w:rPr>
          <w:rFonts w:ascii="Calibri" w:hAnsi="Calibri" w:cs="Calibri"/>
        </w:rPr>
        <w:t xml:space="preserve">v případě projektu </w:t>
      </w:r>
      <w:r w:rsidR="00AF085E">
        <w:rPr>
          <w:rFonts w:ascii="Calibri" w:hAnsi="Calibri" w:cs="Calibri"/>
        </w:rPr>
        <w:t>CVE musí faktura (daňový doklad) obsahovat registrační číslo projektu. Registrační číslo projektu CVE bude Agentuře zasláno e-mailovým oznámením neprodleně po obdržení Rozhodnutí o poskytnutí dotace.</w:t>
      </w:r>
    </w:p>
    <w:p w14:paraId="3C899992" w14:textId="77777777" w:rsidR="000737B2" w:rsidRPr="000737B2" w:rsidRDefault="000737B2" w:rsidP="00125588">
      <w:pPr>
        <w:jc w:val="both"/>
        <w:rPr>
          <w:rFonts w:ascii="Calibri" w:hAnsi="Calibri" w:cs="Calibri"/>
        </w:rPr>
      </w:pPr>
    </w:p>
    <w:p w14:paraId="05D542EB" w14:textId="3BFFAD7E" w:rsidR="000737B2" w:rsidRPr="000737B2" w:rsidRDefault="000737B2" w:rsidP="00125588">
      <w:pPr>
        <w:jc w:val="both"/>
        <w:rPr>
          <w:rFonts w:ascii="Calibri" w:hAnsi="Calibri" w:cs="Calibri"/>
        </w:rPr>
      </w:pPr>
      <w:r w:rsidRPr="000737B2">
        <w:rPr>
          <w:rFonts w:ascii="Calibri" w:hAnsi="Calibri" w:cs="Calibri"/>
        </w:rPr>
        <w:t>4.3</w:t>
      </w:r>
      <w:r w:rsidRPr="000737B2">
        <w:rPr>
          <w:rFonts w:ascii="Calibri" w:hAnsi="Calibri" w:cs="Calibri"/>
        </w:rPr>
        <w:tab/>
        <w:t>Agentura předloží Klientovi na jeho žádost detailní časovou specifikaci poskytnutých marketingových služeb do deseti (10) dnů ode dne doručení žádosti. Detailní časová specifikace bude obsahovat data s uvedením činností provedených ke každému dni a</w:t>
      </w:r>
      <w:r w:rsidR="00547D07">
        <w:rPr>
          <w:rFonts w:ascii="Calibri" w:hAnsi="Calibri" w:cs="Calibri"/>
        </w:rPr>
        <w:t> </w:t>
      </w:r>
      <w:r w:rsidRPr="000737B2">
        <w:rPr>
          <w:rFonts w:ascii="Calibri" w:hAnsi="Calibri" w:cs="Calibri"/>
        </w:rPr>
        <w:t>konkrétním časovým rozsahem stráveným činností v daném dni.</w:t>
      </w:r>
    </w:p>
    <w:p w14:paraId="6174F2C8" w14:textId="77777777" w:rsidR="000737B2" w:rsidRPr="000737B2" w:rsidRDefault="000737B2" w:rsidP="00125588">
      <w:pPr>
        <w:jc w:val="both"/>
        <w:rPr>
          <w:rFonts w:ascii="Calibri" w:hAnsi="Calibri" w:cs="Calibri"/>
          <w:highlight w:val="cyan"/>
        </w:rPr>
      </w:pPr>
    </w:p>
    <w:p w14:paraId="5E92D273" w14:textId="77777777" w:rsidR="000737B2" w:rsidRPr="000737B2" w:rsidRDefault="000737B2" w:rsidP="00125588">
      <w:pPr>
        <w:jc w:val="both"/>
        <w:rPr>
          <w:rFonts w:ascii="Calibri" w:hAnsi="Calibri" w:cs="Calibri"/>
        </w:rPr>
      </w:pPr>
      <w:r w:rsidRPr="000737B2">
        <w:rPr>
          <w:rFonts w:ascii="Calibri" w:hAnsi="Calibri" w:cs="Calibri"/>
        </w:rPr>
        <w:t xml:space="preserve">4.4 </w:t>
      </w:r>
      <w:r w:rsidRPr="000737B2">
        <w:rPr>
          <w:rFonts w:ascii="Calibri" w:hAnsi="Calibri" w:cs="Calibri"/>
        </w:rPr>
        <w:tab/>
        <w:t>Pokud budou poskytnuty služby nad rámec činností specifikovaných v čl. 1 této smlouvy, budou přesně specifikovány v dodatku ke smlouvě. Bez předchozího ujednání a odsouhlasení ze strany Klienta nebudou tyto služby uhrazeny.</w:t>
      </w:r>
    </w:p>
    <w:p w14:paraId="41A05FEB" w14:textId="77777777" w:rsidR="000737B2" w:rsidRPr="000737B2" w:rsidRDefault="000737B2" w:rsidP="00125588">
      <w:pPr>
        <w:jc w:val="both"/>
        <w:rPr>
          <w:rFonts w:ascii="Calibri" w:hAnsi="Calibri" w:cs="Calibri"/>
        </w:rPr>
      </w:pPr>
    </w:p>
    <w:p w14:paraId="7BB56987" w14:textId="77777777" w:rsidR="007D77AB" w:rsidRDefault="007D77AB" w:rsidP="00125588">
      <w:pPr>
        <w:jc w:val="both"/>
        <w:rPr>
          <w:rFonts w:ascii="Calibri" w:hAnsi="Calibri" w:cs="Calibri"/>
        </w:rPr>
      </w:pPr>
    </w:p>
    <w:p w14:paraId="6F0E1224" w14:textId="5A1B9ADE" w:rsidR="000914EE" w:rsidRDefault="000737B2" w:rsidP="007D77AB">
      <w:pPr>
        <w:jc w:val="both"/>
        <w:rPr>
          <w:rFonts w:ascii="Calibri" w:hAnsi="Calibri" w:cs="Calibri"/>
        </w:rPr>
      </w:pPr>
      <w:r w:rsidRPr="000737B2">
        <w:rPr>
          <w:rFonts w:ascii="Calibri" w:hAnsi="Calibri" w:cs="Calibri"/>
        </w:rPr>
        <w:lastRenderedPageBreak/>
        <w:t xml:space="preserve">4.5 </w:t>
      </w:r>
      <w:r w:rsidRPr="000737B2">
        <w:rPr>
          <w:rFonts w:ascii="Calibri" w:hAnsi="Calibri" w:cs="Calibri"/>
        </w:rPr>
        <w:tab/>
        <w:t>Faktura vystavená Agenturou musí splňovat náležitosti daňového dokladu stanovené právními předpisy. Na faktuře musí být uveden identifikátor (č. objednávky) a v případě projekt</w:t>
      </w:r>
      <w:r w:rsidR="0009526B">
        <w:rPr>
          <w:rFonts w:ascii="Calibri" w:hAnsi="Calibri" w:cs="Calibri"/>
        </w:rPr>
        <w:t>ů</w:t>
      </w:r>
      <w:r w:rsidRPr="000737B2">
        <w:rPr>
          <w:rFonts w:ascii="Calibri" w:hAnsi="Calibri" w:cs="Calibri"/>
        </w:rPr>
        <w:t xml:space="preserve"> </w:t>
      </w:r>
      <w:r w:rsidR="0009526B">
        <w:rPr>
          <w:rFonts w:ascii="Calibri" w:hAnsi="Calibri" w:cs="Calibri"/>
        </w:rPr>
        <w:t>další náležitosti viz bod 4.2.</w:t>
      </w:r>
      <w:r w:rsidRPr="000737B2">
        <w:rPr>
          <w:rFonts w:ascii="Calibri" w:hAnsi="Calibri" w:cs="Calibri"/>
        </w:rPr>
        <w:t xml:space="preserve"> Na daňovém dokladu bude Klient uváděn takto:</w:t>
      </w:r>
    </w:p>
    <w:p w14:paraId="30C61EA1" w14:textId="77777777" w:rsidR="007D77AB" w:rsidRDefault="007D77AB" w:rsidP="007D77AB">
      <w:pPr>
        <w:jc w:val="both"/>
        <w:rPr>
          <w:rFonts w:ascii="Calibri" w:hAnsi="Calibri" w:cs="Calibri"/>
        </w:rPr>
      </w:pPr>
    </w:p>
    <w:p w14:paraId="2D6DCA80" w14:textId="77777777" w:rsidR="000737B2" w:rsidRPr="000737B2" w:rsidRDefault="000737B2" w:rsidP="00125588">
      <w:pPr>
        <w:shd w:val="clear" w:color="auto" w:fill="FFFFFF"/>
        <w:spacing w:before="120" w:line="276" w:lineRule="auto"/>
        <w:ind w:left="708"/>
        <w:jc w:val="both"/>
        <w:rPr>
          <w:rFonts w:ascii="Calibri" w:hAnsi="Calibri" w:cs="Calibri"/>
        </w:rPr>
      </w:pPr>
      <w:r w:rsidRPr="000737B2">
        <w:rPr>
          <w:rFonts w:ascii="Calibri" w:hAnsi="Calibri" w:cs="Calibri"/>
        </w:rPr>
        <w:t>Moravskoslezské energetické centrum, příspěvková organizace</w:t>
      </w:r>
    </w:p>
    <w:p w14:paraId="67FE4E2A" w14:textId="77777777" w:rsidR="000737B2" w:rsidRPr="000737B2" w:rsidRDefault="000737B2" w:rsidP="00125588">
      <w:pPr>
        <w:shd w:val="clear" w:color="auto" w:fill="FFFFFF"/>
        <w:spacing w:before="60" w:line="276" w:lineRule="auto"/>
        <w:ind w:left="708"/>
        <w:jc w:val="both"/>
        <w:rPr>
          <w:rFonts w:ascii="Calibri" w:hAnsi="Calibri" w:cs="Calibri"/>
        </w:rPr>
      </w:pPr>
      <w:r w:rsidRPr="000737B2">
        <w:rPr>
          <w:rFonts w:ascii="Calibri" w:hAnsi="Calibri" w:cs="Calibri"/>
        </w:rPr>
        <w:t>28. října 3388/111</w:t>
      </w:r>
    </w:p>
    <w:p w14:paraId="22098DE8" w14:textId="77777777" w:rsidR="000737B2" w:rsidRPr="000737B2" w:rsidRDefault="000737B2" w:rsidP="00125588">
      <w:pPr>
        <w:shd w:val="clear" w:color="auto" w:fill="FFFFFF"/>
        <w:spacing w:before="60" w:line="276" w:lineRule="auto"/>
        <w:ind w:left="708"/>
        <w:jc w:val="both"/>
        <w:rPr>
          <w:rFonts w:ascii="Calibri" w:hAnsi="Calibri" w:cs="Calibri"/>
        </w:rPr>
      </w:pPr>
      <w:r w:rsidRPr="000737B2">
        <w:rPr>
          <w:rFonts w:ascii="Calibri" w:hAnsi="Calibri" w:cs="Calibri"/>
        </w:rPr>
        <w:t>702 00 Ostrava – Moravská Ostrava</w:t>
      </w:r>
    </w:p>
    <w:p w14:paraId="6395BF4B" w14:textId="54AE2F5D" w:rsidR="000737B2" w:rsidRPr="000737B2" w:rsidRDefault="000737B2" w:rsidP="00125588">
      <w:pPr>
        <w:shd w:val="clear" w:color="auto" w:fill="FFFFFF"/>
        <w:spacing w:before="60" w:line="276" w:lineRule="auto"/>
        <w:ind w:left="708"/>
        <w:jc w:val="both"/>
        <w:rPr>
          <w:rFonts w:ascii="Calibri" w:hAnsi="Calibri" w:cs="Calibri"/>
        </w:rPr>
      </w:pPr>
      <w:r w:rsidRPr="000737B2">
        <w:rPr>
          <w:rFonts w:ascii="Calibri" w:hAnsi="Calibri" w:cs="Calibri"/>
        </w:rPr>
        <w:t>IČ: 031 03</w:t>
      </w:r>
      <w:r w:rsidR="000914EE">
        <w:rPr>
          <w:rFonts w:ascii="Calibri" w:hAnsi="Calibri" w:cs="Calibri"/>
        </w:rPr>
        <w:t> </w:t>
      </w:r>
      <w:r w:rsidRPr="000737B2">
        <w:rPr>
          <w:rFonts w:ascii="Calibri" w:hAnsi="Calibri" w:cs="Calibri"/>
        </w:rPr>
        <w:t>820</w:t>
      </w:r>
    </w:p>
    <w:p w14:paraId="14BB7155" w14:textId="77777777" w:rsidR="000914EE" w:rsidRDefault="000914EE" w:rsidP="00125588">
      <w:pPr>
        <w:shd w:val="clear" w:color="auto" w:fill="FFFFFF"/>
        <w:spacing w:before="60" w:after="120" w:line="276" w:lineRule="auto"/>
        <w:jc w:val="both"/>
        <w:rPr>
          <w:rFonts w:ascii="Calibri" w:hAnsi="Calibri" w:cs="Calibri"/>
        </w:rPr>
      </w:pPr>
    </w:p>
    <w:p w14:paraId="45F5CDFC" w14:textId="395BE05F" w:rsidR="000737B2" w:rsidRPr="000737B2" w:rsidRDefault="000737B2" w:rsidP="00125588">
      <w:pPr>
        <w:shd w:val="clear" w:color="auto" w:fill="FFFFFF"/>
        <w:spacing w:before="60" w:after="120" w:line="276" w:lineRule="auto"/>
        <w:jc w:val="both"/>
        <w:rPr>
          <w:rFonts w:ascii="Calibri" w:hAnsi="Calibri" w:cs="Calibri"/>
          <w:highlight w:val="cyan"/>
        </w:rPr>
      </w:pPr>
      <w:r w:rsidRPr="000737B2">
        <w:rPr>
          <w:rFonts w:ascii="Calibri" w:hAnsi="Calibri" w:cs="Calibri"/>
        </w:rPr>
        <w:t xml:space="preserve">4.6 </w:t>
      </w:r>
      <w:r w:rsidRPr="000737B2">
        <w:rPr>
          <w:rFonts w:ascii="Calibri" w:hAnsi="Calibri" w:cs="Calibri"/>
        </w:rPr>
        <w:tab/>
        <w:t>Fakturovaná částka bude hrazena bezhotovostně, a to bankovním převodem na účet Agentury uvedený v této smlouvě.</w:t>
      </w:r>
    </w:p>
    <w:p w14:paraId="01EC06BB" w14:textId="77777777" w:rsidR="000737B2" w:rsidRPr="000737B2" w:rsidRDefault="000737B2" w:rsidP="00125588">
      <w:pPr>
        <w:jc w:val="both"/>
        <w:rPr>
          <w:rFonts w:ascii="Calibri" w:hAnsi="Calibri" w:cs="Calibri"/>
          <w:highlight w:val="cyan"/>
        </w:rPr>
      </w:pPr>
    </w:p>
    <w:p w14:paraId="56CAF7AB" w14:textId="1BDF887A" w:rsidR="000737B2" w:rsidRPr="000737B2" w:rsidRDefault="000737B2" w:rsidP="00125588">
      <w:pPr>
        <w:jc w:val="both"/>
        <w:rPr>
          <w:rFonts w:ascii="Calibri" w:hAnsi="Calibri" w:cs="Calibri"/>
        </w:rPr>
      </w:pPr>
      <w:r w:rsidRPr="000737B2">
        <w:rPr>
          <w:rFonts w:ascii="Calibri" w:hAnsi="Calibri" w:cs="Calibri"/>
        </w:rPr>
        <w:t xml:space="preserve">4.7 </w:t>
      </w:r>
      <w:r w:rsidRPr="000737B2">
        <w:rPr>
          <w:rFonts w:ascii="Calibri" w:hAnsi="Calibri" w:cs="Calibri"/>
        </w:rPr>
        <w:tab/>
        <w:t>V případě, že faktura nebude obsahovat náležitosti daňového dokladu nebo nebude vystavena v souladu s podmínkami sjednanými v této smlouvě, je Klient oprávněn vrátit ji</w:t>
      </w:r>
      <w:r w:rsidR="00547D07">
        <w:rPr>
          <w:rFonts w:ascii="Calibri" w:hAnsi="Calibri" w:cs="Calibri"/>
        </w:rPr>
        <w:t> </w:t>
      </w:r>
      <w:r w:rsidRPr="000737B2">
        <w:rPr>
          <w:rFonts w:ascii="Calibri" w:hAnsi="Calibri" w:cs="Calibri"/>
        </w:rPr>
        <w:t>Agentuře k doplnění. V takovém případě se přeruší plynutí lhůty splatnosti a nová lhůta splatnosti začne plynout doručením opravené faktury Klientovi.</w:t>
      </w:r>
    </w:p>
    <w:p w14:paraId="438C3CC1" w14:textId="77777777" w:rsidR="000737B2" w:rsidRPr="000737B2" w:rsidRDefault="000737B2" w:rsidP="00125588">
      <w:pPr>
        <w:jc w:val="both"/>
        <w:rPr>
          <w:rFonts w:ascii="Calibri" w:hAnsi="Calibri" w:cs="Calibri"/>
        </w:rPr>
      </w:pPr>
    </w:p>
    <w:p w14:paraId="76039C97" w14:textId="77777777" w:rsidR="000737B2" w:rsidRPr="000737B2" w:rsidRDefault="000737B2" w:rsidP="00125588">
      <w:pPr>
        <w:jc w:val="both"/>
        <w:rPr>
          <w:rFonts w:ascii="Calibri" w:hAnsi="Calibri" w:cs="Calibri"/>
        </w:rPr>
      </w:pPr>
      <w:r w:rsidRPr="000737B2">
        <w:rPr>
          <w:rFonts w:ascii="Calibri" w:hAnsi="Calibri" w:cs="Calibri"/>
        </w:rPr>
        <w:t xml:space="preserve">4.8 </w:t>
      </w:r>
      <w:r w:rsidRPr="000737B2">
        <w:rPr>
          <w:rFonts w:ascii="Calibri" w:hAnsi="Calibri" w:cs="Calibri"/>
        </w:rPr>
        <w:tab/>
        <w:t>Faktura se považuje za zaplacenou dnem, kdy bude fakturovaná částka odeslána z účtu Klienta ve prospěch účtu Agentury.</w:t>
      </w:r>
    </w:p>
    <w:p w14:paraId="039B3CF4" w14:textId="77777777" w:rsidR="000737B2" w:rsidRPr="000737B2" w:rsidRDefault="000737B2" w:rsidP="00125588">
      <w:pPr>
        <w:spacing w:after="200" w:line="276" w:lineRule="auto"/>
        <w:jc w:val="both"/>
        <w:rPr>
          <w:rFonts w:ascii="Calibri" w:hAnsi="Calibri" w:cs="Calibri"/>
          <w:highlight w:val="yellow"/>
        </w:rPr>
      </w:pPr>
    </w:p>
    <w:p w14:paraId="757E05EC" w14:textId="77777777" w:rsidR="000737B2" w:rsidRPr="000737B2" w:rsidRDefault="000737B2" w:rsidP="00125588">
      <w:pPr>
        <w:pStyle w:val="Nadpis1"/>
        <w:jc w:val="both"/>
        <w:rPr>
          <w:rFonts w:cs="Calibri"/>
          <w:sz w:val="24"/>
          <w:szCs w:val="24"/>
        </w:rPr>
      </w:pPr>
      <w:r w:rsidRPr="000737B2">
        <w:rPr>
          <w:rFonts w:cs="Calibri"/>
          <w:sz w:val="24"/>
          <w:szCs w:val="24"/>
        </w:rPr>
        <w:t>TRVÁNÍ A UKONČENÍ SMLOUVY</w:t>
      </w:r>
    </w:p>
    <w:p w14:paraId="7EB63228" w14:textId="77777777" w:rsidR="000737B2" w:rsidRPr="000737B2" w:rsidRDefault="000737B2" w:rsidP="00125588">
      <w:pPr>
        <w:spacing w:line="276" w:lineRule="auto"/>
        <w:jc w:val="both"/>
        <w:rPr>
          <w:rFonts w:ascii="Calibri" w:hAnsi="Calibri" w:cs="Calibri"/>
          <w:b/>
          <w:color w:val="000000"/>
        </w:rPr>
      </w:pPr>
    </w:p>
    <w:p w14:paraId="2EAF1973" w14:textId="77777777" w:rsidR="000737B2" w:rsidRPr="000737B2" w:rsidRDefault="000737B2" w:rsidP="00125588">
      <w:pPr>
        <w:jc w:val="both"/>
        <w:rPr>
          <w:rFonts w:ascii="Calibri" w:hAnsi="Calibri" w:cs="Calibri"/>
        </w:rPr>
      </w:pPr>
      <w:r w:rsidRPr="000737B2">
        <w:rPr>
          <w:rFonts w:ascii="Calibri" w:hAnsi="Calibri" w:cs="Calibri"/>
        </w:rPr>
        <w:t xml:space="preserve">5.1 </w:t>
      </w:r>
      <w:r w:rsidRPr="000737B2">
        <w:rPr>
          <w:rFonts w:ascii="Calibri" w:hAnsi="Calibri" w:cs="Calibri"/>
        </w:rPr>
        <w:tab/>
        <w:t xml:space="preserve"> Tato smlouva se sjednává na dobu určitou do 30. 4. 2026 nebo do vyčerpání částky ve výši 2 000 000 Kč bez DPH.</w:t>
      </w:r>
    </w:p>
    <w:p w14:paraId="0E70206E" w14:textId="77777777" w:rsidR="000737B2" w:rsidRPr="000737B2" w:rsidRDefault="000737B2" w:rsidP="00125588">
      <w:pPr>
        <w:jc w:val="both"/>
        <w:rPr>
          <w:rFonts w:ascii="Calibri" w:hAnsi="Calibri" w:cs="Calibri"/>
        </w:rPr>
      </w:pPr>
    </w:p>
    <w:p w14:paraId="7E98D2A8" w14:textId="448755F7" w:rsidR="000737B2" w:rsidRPr="000737B2" w:rsidRDefault="000737B2" w:rsidP="00125588">
      <w:pPr>
        <w:jc w:val="both"/>
        <w:rPr>
          <w:rFonts w:ascii="Calibri" w:hAnsi="Calibri" w:cs="Calibri"/>
        </w:rPr>
      </w:pPr>
      <w:r w:rsidRPr="000737B2">
        <w:rPr>
          <w:rFonts w:ascii="Calibri" w:hAnsi="Calibri" w:cs="Calibri"/>
        </w:rPr>
        <w:t>5.2</w:t>
      </w:r>
      <w:r w:rsidRPr="000737B2">
        <w:rPr>
          <w:rFonts w:ascii="Calibri" w:hAnsi="Calibri" w:cs="Calibri"/>
        </w:rPr>
        <w:tab/>
      </w:r>
      <w:r w:rsidR="00222619">
        <w:rPr>
          <w:rFonts w:ascii="Calibri" w:hAnsi="Calibri" w:cs="Calibri"/>
        </w:rPr>
        <w:t>Klient m</w:t>
      </w:r>
      <w:r w:rsidRPr="00222619">
        <w:rPr>
          <w:rFonts w:ascii="Calibri" w:hAnsi="Calibri" w:cs="Calibri"/>
        </w:rPr>
        <w:t>ůže</w:t>
      </w:r>
      <w:r w:rsidRPr="000737B2">
        <w:rPr>
          <w:rFonts w:ascii="Calibri" w:hAnsi="Calibri" w:cs="Calibri"/>
        </w:rPr>
        <w:t xml:space="preserve"> tuto smlouvu vypovědět bez udání důvodu s výpovědní lhůtou jednoho kalendářního měsíce. Výpovědní lhůta začne běžet první den následujícího kalendářního měsíce po doručení výpovědi Agentuře.</w:t>
      </w:r>
    </w:p>
    <w:p w14:paraId="47D667CC" w14:textId="77777777" w:rsidR="000737B2" w:rsidRPr="000737B2" w:rsidRDefault="000737B2" w:rsidP="00125588">
      <w:pPr>
        <w:spacing w:line="276" w:lineRule="auto"/>
        <w:jc w:val="both"/>
        <w:rPr>
          <w:rFonts w:ascii="Calibri" w:hAnsi="Calibri" w:cs="Calibri"/>
          <w:highlight w:val="yellow"/>
        </w:rPr>
      </w:pPr>
    </w:p>
    <w:p w14:paraId="0758E530" w14:textId="77777777" w:rsidR="000737B2" w:rsidRPr="000737B2" w:rsidRDefault="000737B2" w:rsidP="00125588">
      <w:pPr>
        <w:pStyle w:val="Nadpis1"/>
        <w:jc w:val="both"/>
        <w:rPr>
          <w:rFonts w:cs="Calibri"/>
          <w:sz w:val="24"/>
          <w:szCs w:val="24"/>
        </w:rPr>
      </w:pPr>
      <w:r w:rsidRPr="000737B2">
        <w:rPr>
          <w:rFonts w:cs="Calibri"/>
          <w:sz w:val="24"/>
          <w:szCs w:val="24"/>
        </w:rPr>
        <w:t>ZÁVĚREČNÁ USTANOVENÍ</w:t>
      </w:r>
    </w:p>
    <w:p w14:paraId="785D2160" w14:textId="77777777" w:rsidR="000737B2" w:rsidRPr="000737B2" w:rsidRDefault="000737B2" w:rsidP="00125588">
      <w:pPr>
        <w:spacing w:line="276" w:lineRule="auto"/>
        <w:jc w:val="both"/>
        <w:rPr>
          <w:rFonts w:ascii="Calibri" w:hAnsi="Calibri" w:cs="Calibri"/>
          <w:highlight w:val="yellow"/>
        </w:rPr>
      </w:pPr>
    </w:p>
    <w:p w14:paraId="27D64FE5" w14:textId="77777777" w:rsidR="000737B2" w:rsidRPr="000737B2" w:rsidRDefault="000737B2" w:rsidP="00125588">
      <w:pPr>
        <w:spacing w:line="276" w:lineRule="auto"/>
        <w:jc w:val="both"/>
        <w:rPr>
          <w:rFonts w:ascii="Calibri" w:hAnsi="Calibri" w:cs="Calibri"/>
        </w:rPr>
      </w:pPr>
      <w:r w:rsidRPr="000737B2">
        <w:rPr>
          <w:rFonts w:ascii="Calibri" w:hAnsi="Calibri" w:cs="Calibri"/>
        </w:rPr>
        <w:t xml:space="preserve">6.1 </w:t>
      </w:r>
      <w:r w:rsidRPr="000737B2">
        <w:rPr>
          <w:rFonts w:ascii="Calibri" w:hAnsi="Calibri" w:cs="Calibri"/>
        </w:rPr>
        <w:tab/>
        <w:t>Tuto smlouvu lze měnit jenom písemně, a to číslovanými dodatky podepsanými oběma smluvními stranami.</w:t>
      </w:r>
    </w:p>
    <w:p w14:paraId="63C3CCF2" w14:textId="77777777" w:rsidR="000737B2" w:rsidRPr="000737B2" w:rsidRDefault="000737B2" w:rsidP="00125588">
      <w:pPr>
        <w:spacing w:line="276" w:lineRule="auto"/>
        <w:jc w:val="both"/>
        <w:rPr>
          <w:rFonts w:ascii="Calibri" w:hAnsi="Calibri" w:cs="Calibri"/>
        </w:rPr>
      </w:pPr>
    </w:p>
    <w:p w14:paraId="699A4810" w14:textId="77777777" w:rsidR="000737B2" w:rsidRPr="000737B2" w:rsidRDefault="000737B2" w:rsidP="00125588">
      <w:pPr>
        <w:spacing w:line="276" w:lineRule="auto"/>
        <w:jc w:val="both"/>
        <w:rPr>
          <w:rFonts w:ascii="Calibri" w:hAnsi="Calibri" w:cs="Calibri"/>
        </w:rPr>
      </w:pPr>
      <w:r w:rsidRPr="000737B2">
        <w:rPr>
          <w:rFonts w:ascii="Calibri" w:hAnsi="Calibri" w:cs="Calibri"/>
        </w:rPr>
        <w:lastRenderedPageBreak/>
        <w:t xml:space="preserve">6.2 </w:t>
      </w:r>
      <w:r w:rsidRPr="000737B2">
        <w:rPr>
          <w:rFonts w:ascii="Calibri" w:hAnsi="Calibri" w:cs="Calibri"/>
        </w:rPr>
        <w:tab/>
        <w:t>Tato smlouva nabývá platnosti dnem podpisu obou smluvních stran a účinnosti dnem uveřejnění této smlouvy v registru smluv. Uveřejnit tuto smlouvu bez zbytečného odkladu v registru smluv se zavazuje Klient.</w:t>
      </w:r>
    </w:p>
    <w:p w14:paraId="5ECB7A15" w14:textId="77777777" w:rsidR="000737B2" w:rsidRPr="000737B2" w:rsidRDefault="000737B2" w:rsidP="00125588">
      <w:pPr>
        <w:jc w:val="both"/>
        <w:rPr>
          <w:rFonts w:ascii="Calibri" w:hAnsi="Calibri" w:cs="Calibri"/>
        </w:rPr>
      </w:pPr>
    </w:p>
    <w:p w14:paraId="3F176387" w14:textId="77777777" w:rsidR="000737B2" w:rsidRPr="000737B2" w:rsidRDefault="000737B2" w:rsidP="00125588">
      <w:pPr>
        <w:jc w:val="both"/>
        <w:rPr>
          <w:rFonts w:ascii="Calibri" w:hAnsi="Calibri" w:cs="Calibri"/>
        </w:rPr>
      </w:pPr>
      <w:r w:rsidRPr="000737B2">
        <w:rPr>
          <w:rFonts w:ascii="Calibri" w:hAnsi="Calibri" w:cs="Calibri"/>
        </w:rPr>
        <w:t xml:space="preserve">6.3 </w:t>
      </w:r>
      <w:r w:rsidRPr="000737B2">
        <w:rPr>
          <w:rFonts w:ascii="Calibri" w:hAnsi="Calibri" w:cs="Calibri"/>
        </w:rPr>
        <w:tab/>
        <w:t>Osobní údaje obsažené v této smlouvě budou Klientem zpracovávány pouze pro účely plnění práv a povinností vyplývajících z této smlouvy; k jiným účelům nebudou tyto osobní údaje klientem použity.</w:t>
      </w:r>
    </w:p>
    <w:p w14:paraId="7F51FB18" w14:textId="77777777" w:rsidR="000737B2" w:rsidRPr="000737B2" w:rsidRDefault="000737B2" w:rsidP="00125588">
      <w:pPr>
        <w:jc w:val="both"/>
        <w:rPr>
          <w:rFonts w:ascii="Calibri" w:hAnsi="Calibri" w:cs="Calibri"/>
        </w:rPr>
      </w:pPr>
    </w:p>
    <w:p w14:paraId="071ACBBF" w14:textId="77777777" w:rsidR="000737B2" w:rsidRPr="000737B2" w:rsidRDefault="000737B2" w:rsidP="00125588">
      <w:pPr>
        <w:jc w:val="both"/>
        <w:rPr>
          <w:rFonts w:ascii="Calibri" w:hAnsi="Calibri" w:cs="Calibri"/>
        </w:rPr>
      </w:pPr>
      <w:r w:rsidRPr="000737B2">
        <w:rPr>
          <w:rFonts w:ascii="Calibri" w:hAnsi="Calibri" w:cs="Calibri"/>
        </w:rPr>
        <w:t xml:space="preserve">6.4 </w:t>
      </w:r>
      <w:r w:rsidRPr="000737B2">
        <w:rPr>
          <w:rFonts w:ascii="Calibri" w:hAnsi="Calibri" w:cs="Calibri"/>
        </w:rPr>
        <w:tab/>
        <w:t>Klient při zpracovávání osobních údajů dodržuje platné právní předpisy.</w:t>
      </w:r>
    </w:p>
    <w:p w14:paraId="2A0713F6" w14:textId="77777777" w:rsidR="000737B2" w:rsidRPr="000737B2" w:rsidRDefault="000737B2" w:rsidP="00125588">
      <w:pPr>
        <w:jc w:val="both"/>
        <w:rPr>
          <w:rFonts w:ascii="Calibri" w:hAnsi="Calibri" w:cs="Calibri"/>
        </w:rPr>
      </w:pPr>
    </w:p>
    <w:p w14:paraId="6C959955" w14:textId="77777777" w:rsidR="000737B2" w:rsidRPr="000737B2" w:rsidRDefault="000737B2" w:rsidP="00125588">
      <w:pPr>
        <w:jc w:val="both"/>
        <w:rPr>
          <w:rFonts w:ascii="Calibri" w:hAnsi="Calibri" w:cs="Calibri"/>
        </w:rPr>
      </w:pPr>
      <w:r w:rsidRPr="000737B2">
        <w:rPr>
          <w:rFonts w:ascii="Calibri" w:hAnsi="Calibri" w:cs="Calibri"/>
        </w:rPr>
        <w:t xml:space="preserve">6.5 </w:t>
      </w:r>
      <w:r w:rsidRPr="000737B2">
        <w:rPr>
          <w:rFonts w:ascii="Calibri" w:hAnsi="Calibri" w:cs="Calibri"/>
        </w:rPr>
        <w:tab/>
        <w:t>Tato smlouva je sepsána ve třech (3) stejnopisech, z nichž Agentura obdrží jedno (1) vyhotovení a Klient dvě (2) vyhotovení.</w:t>
      </w:r>
    </w:p>
    <w:p w14:paraId="42285155" w14:textId="77777777" w:rsidR="000737B2" w:rsidRPr="000737B2" w:rsidRDefault="000737B2" w:rsidP="00125588">
      <w:pPr>
        <w:jc w:val="both"/>
        <w:rPr>
          <w:rFonts w:ascii="Calibri" w:hAnsi="Calibri" w:cs="Calibri"/>
        </w:rPr>
      </w:pPr>
    </w:p>
    <w:p w14:paraId="1FC502AC" w14:textId="77777777" w:rsidR="000737B2" w:rsidRPr="000737B2" w:rsidRDefault="000737B2" w:rsidP="00125588">
      <w:pPr>
        <w:jc w:val="both"/>
        <w:rPr>
          <w:rFonts w:ascii="Calibri" w:hAnsi="Calibri" w:cs="Calibri"/>
        </w:rPr>
      </w:pPr>
      <w:r w:rsidRPr="000737B2">
        <w:rPr>
          <w:rFonts w:ascii="Calibri" w:hAnsi="Calibri" w:cs="Calibri"/>
        </w:rPr>
        <w:t xml:space="preserve">6.6 </w:t>
      </w:r>
      <w:r w:rsidRPr="000737B2">
        <w:rPr>
          <w:rFonts w:ascii="Calibri" w:hAnsi="Calibri" w:cs="Calibri"/>
        </w:rPr>
        <w:tab/>
        <w:t>Smluvní strany si smlouvu přečetly, souhlasí s celým jejím obsahem a na důkaz toho připojují své podpisy.</w:t>
      </w:r>
    </w:p>
    <w:p w14:paraId="64043D53" w14:textId="77777777" w:rsidR="000737B2" w:rsidRDefault="000737B2" w:rsidP="00125588">
      <w:pPr>
        <w:jc w:val="both"/>
        <w:rPr>
          <w:rFonts w:ascii="Calibri" w:hAnsi="Calibri" w:cs="Calibri"/>
        </w:rPr>
      </w:pPr>
    </w:p>
    <w:p w14:paraId="77624751" w14:textId="77777777" w:rsidR="00740D8D" w:rsidRDefault="00740D8D" w:rsidP="00125588">
      <w:pPr>
        <w:jc w:val="both"/>
        <w:rPr>
          <w:rFonts w:ascii="Calibri" w:hAnsi="Calibri" w:cs="Calibri"/>
        </w:rPr>
      </w:pPr>
    </w:p>
    <w:p w14:paraId="736EF866" w14:textId="77777777" w:rsidR="00740D8D" w:rsidRDefault="00740D8D" w:rsidP="00125588">
      <w:pPr>
        <w:jc w:val="both"/>
        <w:rPr>
          <w:rFonts w:ascii="Calibri" w:hAnsi="Calibri" w:cs="Calibri"/>
        </w:rPr>
      </w:pPr>
    </w:p>
    <w:p w14:paraId="3F38099E" w14:textId="77777777" w:rsidR="00740D8D" w:rsidRPr="000737B2" w:rsidRDefault="00740D8D" w:rsidP="00125588">
      <w:pPr>
        <w:jc w:val="both"/>
        <w:rPr>
          <w:rFonts w:ascii="Calibri" w:hAnsi="Calibri" w:cs="Calibri"/>
        </w:rPr>
      </w:pPr>
    </w:p>
    <w:tbl>
      <w:tblPr>
        <w:tblStyle w:val="Mkatabulky"/>
        <w:tblW w:w="989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512"/>
      </w:tblGrid>
      <w:tr w:rsidR="000737B2" w:rsidRPr="000737B2" w14:paraId="7A63CE93" w14:textId="77777777" w:rsidTr="00C716F5">
        <w:tc>
          <w:tcPr>
            <w:tcW w:w="5387" w:type="dxa"/>
            <w:vAlign w:val="center"/>
          </w:tcPr>
          <w:p w14:paraId="3EF3DDA9" w14:textId="77777777" w:rsidR="000737B2" w:rsidRPr="000737B2" w:rsidRDefault="000737B2" w:rsidP="00C716F5">
            <w:pPr>
              <w:pStyle w:val="Zkladntext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737B2">
              <w:rPr>
                <w:rFonts w:ascii="Calibri" w:hAnsi="Calibri" w:cs="Calibri"/>
                <w:sz w:val="24"/>
                <w:szCs w:val="24"/>
              </w:rPr>
              <w:t xml:space="preserve">V Ostravě dne </w:t>
            </w:r>
          </w:p>
        </w:tc>
        <w:tc>
          <w:tcPr>
            <w:tcW w:w="4512" w:type="dxa"/>
            <w:vAlign w:val="center"/>
          </w:tcPr>
          <w:p w14:paraId="2C8B630E" w14:textId="77777777" w:rsidR="000737B2" w:rsidRPr="000737B2" w:rsidRDefault="000737B2" w:rsidP="00C716F5">
            <w:pPr>
              <w:pStyle w:val="Zkladntext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737B2">
              <w:rPr>
                <w:rFonts w:ascii="Calibri" w:hAnsi="Calibri" w:cs="Calibri"/>
                <w:sz w:val="24"/>
                <w:szCs w:val="24"/>
              </w:rPr>
              <w:t xml:space="preserve">V Ostravě dne </w:t>
            </w:r>
          </w:p>
        </w:tc>
      </w:tr>
      <w:tr w:rsidR="000737B2" w:rsidRPr="000737B2" w14:paraId="690C8916" w14:textId="77777777" w:rsidTr="00C716F5">
        <w:tc>
          <w:tcPr>
            <w:tcW w:w="5387" w:type="dxa"/>
            <w:vAlign w:val="center"/>
          </w:tcPr>
          <w:p w14:paraId="61F8C9F9" w14:textId="77777777" w:rsidR="000737B2" w:rsidRPr="000737B2" w:rsidRDefault="000737B2" w:rsidP="00C716F5">
            <w:pPr>
              <w:pStyle w:val="Zkladntext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206936F1" w14:textId="77777777" w:rsidR="000737B2" w:rsidRPr="000737B2" w:rsidRDefault="000737B2" w:rsidP="00C716F5">
            <w:pPr>
              <w:pStyle w:val="Zkladntext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737B2">
              <w:rPr>
                <w:rFonts w:ascii="Calibri" w:hAnsi="Calibri" w:cs="Calibri"/>
                <w:sz w:val="24"/>
                <w:szCs w:val="24"/>
              </w:rPr>
              <w:t xml:space="preserve">Za Moravskoslezské energetické centrum, </w:t>
            </w:r>
            <w:r w:rsidRPr="000737B2">
              <w:rPr>
                <w:rFonts w:ascii="Calibri" w:hAnsi="Calibri" w:cs="Calibri"/>
                <w:sz w:val="24"/>
                <w:szCs w:val="24"/>
              </w:rPr>
              <w:br/>
              <w:t>příspěvkovou organizaci</w:t>
            </w:r>
          </w:p>
          <w:p w14:paraId="7F6D7B16" w14:textId="77777777" w:rsidR="000737B2" w:rsidRPr="000737B2" w:rsidRDefault="000737B2" w:rsidP="00C716F5">
            <w:pPr>
              <w:pStyle w:val="Zkladntext"/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2617FC65" w14:textId="77777777" w:rsidR="000737B2" w:rsidRPr="000737B2" w:rsidRDefault="000737B2" w:rsidP="00C716F5">
            <w:pPr>
              <w:pStyle w:val="Zkladntext"/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013A7CD9" w14:textId="77777777" w:rsidR="000737B2" w:rsidRPr="000737B2" w:rsidRDefault="000737B2" w:rsidP="00C716F5">
            <w:pPr>
              <w:pStyle w:val="Zkladntext"/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3BD42F41" w14:textId="77777777" w:rsidR="000737B2" w:rsidRPr="000737B2" w:rsidRDefault="000737B2" w:rsidP="00C716F5">
            <w:pPr>
              <w:pStyle w:val="Zkladntext"/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5625A0B6" w14:textId="77777777" w:rsidR="000737B2" w:rsidRPr="000737B2" w:rsidRDefault="000737B2" w:rsidP="00C716F5">
            <w:pPr>
              <w:pStyle w:val="Zkladntext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737B2">
              <w:rPr>
                <w:rFonts w:ascii="Calibri" w:hAnsi="Calibri" w:cs="Calibri"/>
                <w:sz w:val="24"/>
                <w:szCs w:val="24"/>
              </w:rPr>
              <w:t>……………………………………</w:t>
            </w:r>
          </w:p>
          <w:p w14:paraId="7C935216" w14:textId="77777777" w:rsidR="000737B2" w:rsidRPr="000737B2" w:rsidRDefault="000737B2" w:rsidP="00C716F5">
            <w:pPr>
              <w:pStyle w:val="Zkladntext"/>
              <w:spacing w:line="276" w:lineRule="auto"/>
              <w:ind w:firstLine="37"/>
              <w:rPr>
                <w:rFonts w:ascii="Calibri" w:hAnsi="Calibri" w:cs="Calibri"/>
                <w:sz w:val="24"/>
                <w:szCs w:val="24"/>
              </w:rPr>
            </w:pPr>
            <w:r w:rsidRPr="000737B2">
              <w:rPr>
                <w:rFonts w:ascii="Calibri" w:hAnsi="Calibri" w:cs="Calibri"/>
                <w:sz w:val="24"/>
                <w:szCs w:val="24"/>
              </w:rPr>
              <w:t>Ing. Rostislav Rožnovský</w:t>
            </w:r>
          </w:p>
        </w:tc>
        <w:tc>
          <w:tcPr>
            <w:tcW w:w="4512" w:type="dxa"/>
            <w:vAlign w:val="center"/>
          </w:tcPr>
          <w:p w14:paraId="3AC10C61" w14:textId="77777777" w:rsidR="000737B2" w:rsidRPr="000737B2" w:rsidRDefault="000737B2" w:rsidP="00C716F5">
            <w:pPr>
              <w:pStyle w:val="Zkladntext"/>
              <w:spacing w:line="276" w:lineRule="auto"/>
              <w:ind w:left="-1628" w:firstLine="1843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1B04BEC8" w14:textId="77777777" w:rsidR="000737B2" w:rsidRPr="000737B2" w:rsidRDefault="000737B2" w:rsidP="00C716F5">
            <w:pPr>
              <w:pStyle w:val="Zkladntext"/>
              <w:spacing w:line="276" w:lineRule="auto"/>
              <w:ind w:left="-1628" w:firstLine="1843"/>
              <w:rPr>
                <w:rFonts w:ascii="Calibri" w:hAnsi="Calibri" w:cs="Calibri"/>
                <w:sz w:val="24"/>
                <w:szCs w:val="24"/>
              </w:rPr>
            </w:pPr>
            <w:r w:rsidRPr="000737B2">
              <w:rPr>
                <w:rFonts w:ascii="Calibri" w:hAnsi="Calibri" w:cs="Calibri"/>
                <w:sz w:val="24"/>
                <w:szCs w:val="24"/>
              </w:rPr>
              <w:t>Za Agenturu</w:t>
            </w:r>
          </w:p>
          <w:p w14:paraId="2017B475" w14:textId="77777777" w:rsidR="000737B2" w:rsidRPr="000737B2" w:rsidRDefault="000737B2" w:rsidP="00C716F5">
            <w:pPr>
              <w:pStyle w:val="Zkladntext"/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4872B004" w14:textId="77777777" w:rsidR="000737B2" w:rsidRPr="000737B2" w:rsidRDefault="000737B2" w:rsidP="00C716F5">
            <w:pPr>
              <w:pStyle w:val="Zkladntext"/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72D7562D" w14:textId="77777777" w:rsidR="000737B2" w:rsidRPr="000737B2" w:rsidRDefault="000737B2" w:rsidP="00C716F5">
            <w:pPr>
              <w:pStyle w:val="Zkladntext"/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4A11FC8D" w14:textId="77777777" w:rsidR="000737B2" w:rsidRPr="000737B2" w:rsidRDefault="000737B2" w:rsidP="00C716F5">
            <w:pPr>
              <w:pStyle w:val="Zkladntext"/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2F127EF9" w14:textId="77777777" w:rsidR="000737B2" w:rsidRPr="000737B2" w:rsidRDefault="000737B2" w:rsidP="00C716F5">
            <w:pPr>
              <w:pStyle w:val="Zkladntext"/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739DD073" w14:textId="77777777" w:rsidR="000737B2" w:rsidRPr="000737B2" w:rsidRDefault="000737B2" w:rsidP="00C716F5">
            <w:pPr>
              <w:pStyle w:val="Zkladntext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737B2"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</w:p>
          <w:p w14:paraId="0852BC40" w14:textId="77777777" w:rsidR="000737B2" w:rsidRPr="000737B2" w:rsidRDefault="000737B2" w:rsidP="00C716F5">
            <w:pPr>
              <w:pStyle w:val="Zkladntext"/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7D77AB">
              <w:rPr>
                <w:rFonts w:ascii="Calibri" w:hAnsi="Calibri" w:cs="Calibri"/>
                <w:b/>
                <w:bCs/>
                <w:sz w:val="24"/>
                <w:szCs w:val="24"/>
                <w:highlight w:val="yellow"/>
              </w:rPr>
              <w:t>DOPLNÍ UCHAZEČ</w:t>
            </w:r>
          </w:p>
        </w:tc>
      </w:tr>
    </w:tbl>
    <w:p w14:paraId="20F406C8" w14:textId="77777777" w:rsidR="000737B2" w:rsidRPr="000737B2" w:rsidRDefault="000737B2" w:rsidP="00740D8D">
      <w:pPr>
        <w:pStyle w:val="Zkladntext"/>
        <w:tabs>
          <w:tab w:val="left" w:pos="993"/>
          <w:tab w:val="left" w:pos="6379"/>
        </w:tabs>
        <w:spacing w:line="276" w:lineRule="auto"/>
        <w:rPr>
          <w:rFonts w:ascii="Calibri" w:hAnsi="Calibri" w:cs="Calibri"/>
          <w:sz w:val="24"/>
          <w:szCs w:val="24"/>
        </w:rPr>
      </w:pPr>
    </w:p>
    <w:sectPr w:rsidR="000737B2" w:rsidRPr="000737B2" w:rsidSect="000046D2">
      <w:headerReference w:type="default" r:id="rId7"/>
      <w:pgSz w:w="11906" w:h="16838"/>
      <w:pgMar w:top="326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32FF2" w14:textId="77777777" w:rsidR="000046D2" w:rsidRDefault="000046D2" w:rsidP="00636C2A">
      <w:r>
        <w:separator/>
      </w:r>
    </w:p>
  </w:endnote>
  <w:endnote w:type="continuationSeparator" w:id="0">
    <w:p w14:paraId="4F459A96" w14:textId="77777777" w:rsidR="000046D2" w:rsidRDefault="000046D2" w:rsidP="00636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69AB3" w14:textId="77777777" w:rsidR="000046D2" w:rsidRDefault="000046D2" w:rsidP="00636C2A">
      <w:r>
        <w:separator/>
      </w:r>
    </w:p>
  </w:footnote>
  <w:footnote w:type="continuationSeparator" w:id="0">
    <w:p w14:paraId="38DA9D5F" w14:textId="77777777" w:rsidR="000046D2" w:rsidRDefault="000046D2" w:rsidP="00636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C8A36" w14:textId="2C9A0B99" w:rsidR="00636C2A" w:rsidRDefault="00636C2A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DD09A67" wp14:editId="78A19FAC">
          <wp:simplePos x="0" y="0"/>
          <wp:positionH relativeFrom="margin">
            <wp:posOffset>-919034</wp:posOffset>
          </wp:positionH>
          <wp:positionV relativeFrom="margin">
            <wp:posOffset>-2163351</wp:posOffset>
          </wp:positionV>
          <wp:extent cx="7581168" cy="10671242"/>
          <wp:effectExtent l="0" t="0" r="1270" b="0"/>
          <wp:wrapNone/>
          <wp:docPr id="2001710969" name="Obrázek 1" descr="Obsah obrázku text, snímek obrazovky, Písmo, dopis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02184" name="Obrázek 1" descr="Obsah obrázku text, snímek obrazovky, Písmo, dopis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168" cy="106712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6E03491" w14:textId="55D6CD97" w:rsidR="00636C2A" w:rsidRDefault="00636C2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A757F"/>
    <w:multiLevelType w:val="hybridMultilevel"/>
    <w:tmpl w:val="25685294"/>
    <w:lvl w:ilvl="0" w:tplc="8D1CF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446A12"/>
    <w:multiLevelType w:val="hybridMultilevel"/>
    <w:tmpl w:val="7CC2A714"/>
    <w:lvl w:ilvl="0" w:tplc="3CE80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iCs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9E4D23"/>
    <w:multiLevelType w:val="hybridMultilevel"/>
    <w:tmpl w:val="D9A8AE5C"/>
    <w:lvl w:ilvl="0" w:tplc="9D04328C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C62EF0"/>
    <w:multiLevelType w:val="hybridMultilevel"/>
    <w:tmpl w:val="BAD89D8A"/>
    <w:lvl w:ilvl="0" w:tplc="24A40EA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E47950"/>
    <w:multiLevelType w:val="hybridMultilevel"/>
    <w:tmpl w:val="BDE4600E"/>
    <w:lvl w:ilvl="0" w:tplc="11CABDCC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CE6F5E"/>
    <w:multiLevelType w:val="hybridMultilevel"/>
    <w:tmpl w:val="DC46F1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2E47C8"/>
    <w:multiLevelType w:val="hybridMultilevel"/>
    <w:tmpl w:val="39584C36"/>
    <w:lvl w:ilvl="0" w:tplc="BC6AC7B6">
      <w:start w:val="1"/>
      <w:numFmt w:val="upperRoman"/>
      <w:lvlText w:val="%1."/>
      <w:lvlJc w:val="left"/>
      <w:pPr>
        <w:ind w:left="862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E541E5C">
      <w:start w:val="1"/>
      <w:numFmt w:val="decimal"/>
      <w:lvlText w:val="%4."/>
      <w:lvlJc w:val="left"/>
      <w:pPr>
        <w:ind w:left="2880" w:hanging="360"/>
      </w:pPr>
      <w:rPr>
        <w:i w:val="0"/>
        <w:iCs/>
      </w:r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FB0481"/>
    <w:multiLevelType w:val="singleLevel"/>
    <w:tmpl w:val="826493E4"/>
    <w:lvl w:ilvl="0">
      <w:start w:val="1"/>
      <w:numFmt w:val="bullet"/>
      <w:lvlText w:val=""/>
      <w:lvlJc w:val="left"/>
      <w:pPr>
        <w:tabs>
          <w:tab w:val="num" w:pos="454"/>
        </w:tabs>
        <w:ind w:left="454" w:hanging="397"/>
      </w:pPr>
      <w:rPr>
        <w:rFonts w:ascii="Symbol" w:hAnsi="Symbol" w:cs="Symbol" w:hint="default"/>
        <w:sz w:val="24"/>
        <w:szCs w:val="24"/>
      </w:rPr>
    </w:lvl>
  </w:abstractNum>
  <w:abstractNum w:abstractNumId="9" w15:restartNumberingAfterBreak="0">
    <w:nsid w:val="58492200"/>
    <w:multiLevelType w:val="hybridMultilevel"/>
    <w:tmpl w:val="221298E6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D15DB6"/>
    <w:multiLevelType w:val="hybridMultilevel"/>
    <w:tmpl w:val="A16C4D46"/>
    <w:lvl w:ilvl="0" w:tplc="040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1" w15:restartNumberingAfterBreak="0">
    <w:nsid w:val="700E25C4"/>
    <w:multiLevelType w:val="hybridMultilevel"/>
    <w:tmpl w:val="B7305B74"/>
    <w:lvl w:ilvl="0" w:tplc="664A7E74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285D22">
      <w:start w:val="2"/>
      <w:numFmt w:val="bullet"/>
      <w:lvlText w:val="-"/>
      <w:lvlJc w:val="left"/>
      <w:pPr>
        <w:ind w:left="2880" w:hanging="360"/>
      </w:pPr>
      <w:rPr>
        <w:rFonts w:ascii="Tahoma" w:eastAsia="Times New Roman" w:hAnsi="Tahoma" w:cs="Times New Roman" w:hint="default"/>
      </w:rPr>
    </w:lvl>
    <w:lvl w:ilvl="4" w:tplc="080E46F4">
      <w:start w:val="2"/>
      <w:numFmt w:val="bullet"/>
      <w:lvlText w:val="•"/>
      <w:lvlJc w:val="left"/>
      <w:pPr>
        <w:ind w:left="3600" w:hanging="360"/>
      </w:pPr>
      <w:rPr>
        <w:rFonts w:ascii="Tahoma" w:eastAsia="Times New Roman" w:hAnsi="Tahoma" w:cs="Times New Roman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5C029B1"/>
    <w:multiLevelType w:val="hybridMultilevel"/>
    <w:tmpl w:val="CEEA7EC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5A0F17"/>
    <w:multiLevelType w:val="multilevel"/>
    <w:tmpl w:val="9F62E472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8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2000881300">
    <w:abstractNumId w:val="3"/>
  </w:num>
  <w:num w:numId="2" w16cid:durableId="1723210485">
    <w:abstractNumId w:val="5"/>
  </w:num>
  <w:num w:numId="3" w16cid:durableId="1905874664">
    <w:abstractNumId w:val="8"/>
  </w:num>
  <w:num w:numId="4" w16cid:durableId="1243686544">
    <w:abstractNumId w:val="7"/>
  </w:num>
  <w:num w:numId="5" w16cid:durableId="49232018">
    <w:abstractNumId w:val="1"/>
  </w:num>
  <w:num w:numId="6" w16cid:durableId="1557083111">
    <w:abstractNumId w:val="0"/>
    <w:lvlOverride w:ilvl="0">
      <w:lvl w:ilvl="0" w:tplc="8D1CF80E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ascii="Tahoma" w:eastAsia="Times New Roman" w:hAnsi="Tahoma" w:cs="Tahoma" w:hint="default"/>
          <w:b w:val="0"/>
          <w:i w:val="0"/>
          <w:color w:val="auto"/>
        </w:rPr>
      </w:lvl>
    </w:lvlOverride>
    <w:lvlOverride w:ilvl="1">
      <w:lvl w:ilvl="1" w:tplc="04050001">
        <w:start w:val="1"/>
        <w:numFmt w:val="lowerLetter"/>
        <w:lvlText w:val="%2."/>
        <w:lvlJc w:val="left"/>
        <w:pPr>
          <w:ind w:left="1440" w:hanging="360"/>
        </w:pPr>
        <w:rPr>
          <w:rFonts w:ascii="Symbol" w:hAnsi="Symbol" w:cs="Times New Roman" w:hint="default"/>
        </w:rPr>
      </w:lvl>
    </w:lvlOverride>
    <w:lvlOverride w:ilvl="2">
      <w:lvl w:ilvl="2" w:tplc="0405001B">
        <w:start w:val="1"/>
        <w:numFmt w:val="lowerRoman"/>
        <w:lvlText w:val="%3."/>
        <w:lvlJc w:val="right"/>
        <w:pPr>
          <w:ind w:left="2160" w:hanging="180"/>
        </w:pPr>
        <w:rPr>
          <w:rFonts w:cs="Times New Roman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cs="Times New Roman"/>
        </w:rPr>
      </w:lvl>
    </w:lvlOverride>
  </w:num>
  <w:num w:numId="7" w16cid:durableId="19647984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24301522">
    <w:abstractNumId w:val="0"/>
  </w:num>
  <w:num w:numId="9" w16cid:durableId="724570117">
    <w:abstractNumId w:val="10"/>
  </w:num>
  <w:num w:numId="10" w16cid:durableId="490026519">
    <w:abstractNumId w:val="9"/>
  </w:num>
  <w:num w:numId="11" w16cid:durableId="926422093">
    <w:abstractNumId w:val="2"/>
  </w:num>
  <w:num w:numId="12" w16cid:durableId="135682122">
    <w:abstractNumId w:val="4"/>
  </w:num>
  <w:num w:numId="13" w16cid:durableId="903178586">
    <w:abstractNumId w:val="12"/>
  </w:num>
  <w:num w:numId="14" w16cid:durableId="1857960292">
    <w:abstractNumId w:val="13"/>
  </w:num>
  <w:num w:numId="15" w16cid:durableId="11448090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D14"/>
    <w:rsid w:val="000046D2"/>
    <w:rsid w:val="00004FCE"/>
    <w:rsid w:val="00006D63"/>
    <w:rsid w:val="00010FB7"/>
    <w:rsid w:val="00014223"/>
    <w:rsid w:val="000737B2"/>
    <w:rsid w:val="00077C63"/>
    <w:rsid w:val="000914EE"/>
    <w:rsid w:val="0009526B"/>
    <w:rsid w:val="000E0F1C"/>
    <w:rsid w:val="00125588"/>
    <w:rsid w:val="001C2D14"/>
    <w:rsid w:val="0021650F"/>
    <w:rsid w:val="00222619"/>
    <w:rsid w:val="0027645A"/>
    <w:rsid w:val="003B1542"/>
    <w:rsid w:val="00531D43"/>
    <w:rsid w:val="00547D07"/>
    <w:rsid w:val="005866A5"/>
    <w:rsid w:val="00616D26"/>
    <w:rsid w:val="00636C2A"/>
    <w:rsid w:val="00667FDE"/>
    <w:rsid w:val="006E23B3"/>
    <w:rsid w:val="00735D85"/>
    <w:rsid w:val="00740D8D"/>
    <w:rsid w:val="007D77AB"/>
    <w:rsid w:val="0083271A"/>
    <w:rsid w:val="008C6787"/>
    <w:rsid w:val="009E1685"/>
    <w:rsid w:val="00A0297F"/>
    <w:rsid w:val="00A145B4"/>
    <w:rsid w:val="00AF085E"/>
    <w:rsid w:val="00B02CD4"/>
    <w:rsid w:val="00B30351"/>
    <w:rsid w:val="00BA77E3"/>
    <w:rsid w:val="00D26136"/>
    <w:rsid w:val="00D363EC"/>
    <w:rsid w:val="00DB0E0D"/>
    <w:rsid w:val="00DF2C8A"/>
    <w:rsid w:val="00E373AF"/>
    <w:rsid w:val="00F4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4BC89"/>
  <w15:chartTrackingRefBased/>
  <w15:docId w15:val="{4693E14F-0F7E-9A45-B8F2-53D477B85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25588"/>
    <w:pPr>
      <w:keepNext/>
      <w:keepLines/>
      <w:numPr>
        <w:numId w:val="14"/>
      </w:numPr>
      <w:spacing w:before="360" w:after="80"/>
      <w:outlineLvl w:val="0"/>
    </w:pPr>
    <w:rPr>
      <w:rFonts w:ascii="Calibri" w:eastAsiaTheme="majorEastAsia" w:hAnsi="Calibri" w:cstheme="majorBidi"/>
      <w:b/>
      <w:caps/>
      <w:sz w:val="40"/>
      <w:szCs w:val="40"/>
    </w:rPr>
  </w:style>
  <w:style w:type="paragraph" w:styleId="Nadpis2">
    <w:name w:val="heading 2"/>
    <w:aliases w:val="2.úroveo,2.úroveò,2.úroveň,MANUÁL X.Y,Nadpis 2 Char Char,Nadpis 2 Char1,Nadpis_2,NÁZEV PODKAPITOLY 8.X,Outline2,adpis 2,adpis 2 Char Char,adpis 2 Char Char Char,odstavec"/>
    <w:basedOn w:val="Normln"/>
    <w:next w:val="Normln"/>
    <w:link w:val="Nadpis2Char"/>
    <w:semiHidden/>
    <w:unhideWhenUsed/>
    <w:qFormat/>
    <w:rsid w:val="001C2D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2D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2D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2D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C2D1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1C2D1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1C2D1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1C2D1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25588"/>
    <w:rPr>
      <w:rFonts w:ascii="Calibri" w:eastAsiaTheme="majorEastAsia" w:hAnsi="Calibri" w:cstheme="majorBidi"/>
      <w:b/>
      <w:caps/>
      <w:sz w:val="40"/>
      <w:szCs w:val="40"/>
    </w:rPr>
  </w:style>
  <w:style w:type="character" w:customStyle="1" w:styleId="Nadpis2Char">
    <w:name w:val="Nadpis 2 Char"/>
    <w:aliases w:val="2.úroveo Char,2.úroveò Char,2.úroveň Char,MANUÁL X.Y Char,Nadpis 2 Char Char Char,Nadpis 2 Char1 Char,Nadpis_2 Char,NÁZEV PODKAPITOLY 8.X Char,Outline2 Char,adpis 2 Char,adpis 2 Char Char Char1,adpis 2 Char Char Char Char,odstavec Char"/>
    <w:basedOn w:val="Standardnpsmoodstavce"/>
    <w:link w:val="Nadpis2"/>
    <w:uiPriority w:val="9"/>
    <w:semiHidden/>
    <w:rsid w:val="001C2D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2D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2D1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2D1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2D1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2D1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2D1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2D1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2D1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2D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2D1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2D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2D1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2D14"/>
    <w:rPr>
      <w:i/>
      <w:iCs/>
      <w:color w:val="404040" w:themeColor="text1" w:themeTint="BF"/>
    </w:rPr>
  </w:style>
  <w:style w:type="paragraph" w:styleId="Odstavecseseznamem">
    <w:name w:val="List Paragraph"/>
    <w:aliases w:val="Odstavec_muj,Základní styl odstavce,Nad,Conclusion de partie"/>
    <w:basedOn w:val="Normln"/>
    <w:link w:val="OdstavecseseznamemChar"/>
    <w:uiPriority w:val="34"/>
    <w:qFormat/>
    <w:rsid w:val="001C2D1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2D1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2D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2D1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2D14"/>
    <w:rPr>
      <w:b/>
      <w:bCs/>
      <w:smallCaps/>
      <w:color w:val="0F4761" w:themeColor="accent1" w:themeShade="BF"/>
      <w:spacing w:val="5"/>
    </w:rPr>
  </w:style>
  <w:style w:type="character" w:customStyle="1" w:styleId="oypena">
    <w:name w:val="oypena"/>
    <w:basedOn w:val="Standardnpsmoodstavce"/>
    <w:rsid w:val="001C2D14"/>
  </w:style>
  <w:style w:type="paragraph" w:customStyle="1" w:styleId="cvgsua">
    <w:name w:val="cvgsua"/>
    <w:basedOn w:val="Normln"/>
    <w:rsid w:val="001C2D1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ormlnweb">
    <w:name w:val="Normal (Web)"/>
    <w:basedOn w:val="Normln"/>
    <w:uiPriority w:val="99"/>
    <w:semiHidden/>
    <w:unhideWhenUsed/>
    <w:rsid w:val="001C2D1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styleId="Siln">
    <w:name w:val="Strong"/>
    <w:basedOn w:val="Standardnpsmoodstavce"/>
    <w:uiPriority w:val="22"/>
    <w:qFormat/>
    <w:rsid w:val="001C2D14"/>
    <w:rPr>
      <w:b/>
      <w:bCs/>
    </w:rPr>
  </w:style>
  <w:style w:type="character" w:customStyle="1" w:styleId="apple-converted-space">
    <w:name w:val="apple-converted-space"/>
    <w:basedOn w:val="Standardnpsmoodstavce"/>
    <w:rsid w:val="001C2D14"/>
  </w:style>
  <w:style w:type="character" w:styleId="Hypertextovodkaz">
    <w:name w:val="Hyperlink"/>
    <w:basedOn w:val="Standardnpsmoodstavce"/>
    <w:unhideWhenUsed/>
    <w:rsid w:val="001C2D14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636C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6C2A"/>
  </w:style>
  <w:style w:type="paragraph" w:styleId="Zpat">
    <w:name w:val="footer"/>
    <w:basedOn w:val="Normln"/>
    <w:link w:val="ZpatChar"/>
    <w:uiPriority w:val="99"/>
    <w:unhideWhenUsed/>
    <w:rsid w:val="00636C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6C2A"/>
  </w:style>
  <w:style w:type="paragraph" w:customStyle="1" w:styleId="Ploha">
    <w:name w:val="Příloha"/>
    <w:basedOn w:val="Normln"/>
    <w:next w:val="Normln"/>
    <w:qFormat/>
    <w:rsid w:val="00735D85"/>
    <w:pPr>
      <w:keepNext/>
      <w:spacing w:after="360"/>
      <w:outlineLvl w:val="0"/>
    </w:pPr>
    <w:rPr>
      <w:rFonts w:ascii="Arial" w:hAnsi="Arial"/>
      <w:b/>
      <w:caps/>
      <w:kern w:val="0"/>
      <w:szCs w:val="20"/>
      <w14:ligatures w14:val="none"/>
    </w:rPr>
  </w:style>
  <w:style w:type="table" w:styleId="Mkatabulky">
    <w:name w:val="Table Grid"/>
    <w:basedOn w:val="Normlntabulka"/>
    <w:rsid w:val="00735D85"/>
    <w:rPr>
      <w:rFonts w:ascii="Arial" w:hAnsi="Arial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lovanseznam">
    <w:name w:val="List Number"/>
    <w:basedOn w:val="Normln"/>
    <w:uiPriority w:val="99"/>
    <w:semiHidden/>
    <w:unhideWhenUsed/>
    <w:qFormat/>
    <w:rsid w:val="00DB0E0D"/>
    <w:pPr>
      <w:spacing w:before="120" w:line="264" w:lineRule="auto"/>
      <w:ind w:left="1135" w:hanging="284"/>
      <w:jc w:val="both"/>
    </w:pPr>
    <w:rPr>
      <w:rFonts w:ascii="Segoe UI" w:hAnsi="Segoe UI"/>
      <w:kern w:val="0"/>
      <w:sz w:val="20"/>
      <w:szCs w:val="20"/>
      <w14:ligatures w14:val="none"/>
    </w:rPr>
  </w:style>
  <w:style w:type="character" w:customStyle="1" w:styleId="OdstavecseseznamemChar">
    <w:name w:val="Odstavec se seznamem Char"/>
    <w:aliases w:val="Odstavec_muj Char,Základní styl odstavce Char,Nad Char,Conclusion de partie Char"/>
    <w:basedOn w:val="Standardnpsmoodstavce"/>
    <w:link w:val="Odstavecseseznamem"/>
    <w:uiPriority w:val="34"/>
    <w:locked/>
    <w:rsid w:val="00DB0E0D"/>
  </w:style>
  <w:style w:type="paragraph" w:customStyle="1" w:styleId="Odrky">
    <w:name w:val="Odrážky"/>
    <w:basedOn w:val="Normln"/>
    <w:qFormat/>
    <w:rsid w:val="00DB0E0D"/>
    <w:pPr>
      <w:tabs>
        <w:tab w:val="left" w:pos="540"/>
      </w:tabs>
      <w:suppressAutoHyphens/>
      <w:spacing w:before="120" w:line="264" w:lineRule="auto"/>
      <w:ind w:left="1361" w:hanging="284"/>
      <w:jc w:val="both"/>
    </w:pPr>
    <w:rPr>
      <w:rFonts w:ascii="Segoe UI" w:eastAsia="Times New Roman" w:hAnsi="Segoe UI" w:cs="Arial"/>
      <w:kern w:val="0"/>
      <w:sz w:val="20"/>
      <w:szCs w:val="20"/>
      <w:lang w:eastAsia="cs-CZ"/>
      <w14:ligatures w14:val="none"/>
    </w:rPr>
  </w:style>
  <w:style w:type="paragraph" w:customStyle="1" w:styleId="Podtitul11">
    <w:name w:val="Podtitul 1.1"/>
    <w:basedOn w:val="Nadpis2"/>
    <w:qFormat/>
    <w:rsid w:val="00DB0E0D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kern w:val="0"/>
      <w:sz w:val="20"/>
      <w:szCs w:val="20"/>
      <w:lang w:eastAsia="cs-CZ"/>
      <w14:ligatures w14:val="none"/>
    </w:rPr>
  </w:style>
  <w:style w:type="paragraph" w:styleId="Zkladntext">
    <w:name w:val="Body Text"/>
    <w:basedOn w:val="Normln"/>
    <w:link w:val="ZkladntextChar"/>
    <w:uiPriority w:val="99"/>
    <w:rsid w:val="00BA77E3"/>
    <w:rPr>
      <w:rFonts w:ascii="Tahoma" w:eastAsiaTheme="minorEastAsia" w:hAnsi="Tahoma" w:cs="Tahoma"/>
      <w:kern w:val="0"/>
      <w:sz w:val="20"/>
      <w:szCs w:val="20"/>
      <w:lang w:eastAsia="cs-CZ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A77E3"/>
    <w:rPr>
      <w:rFonts w:ascii="Tahoma" w:eastAsiaTheme="minorEastAsia" w:hAnsi="Tahoma" w:cs="Tahoma"/>
      <w:kern w:val="0"/>
      <w:sz w:val="20"/>
      <w:szCs w:val="20"/>
      <w:lang w:eastAsia="cs-CZ"/>
      <w14:ligatures w14:val="none"/>
    </w:rPr>
  </w:style>
  <w:style w:type="paragraph" w:customStyle="1" w:styleId="KUMS-text">
    <w:name w:val="KUMS-text"/>
    <w:basedOn w:val="Zkladntext"/>
    <w:rsid w:val="00BA77E3"/>
    <w:pPr>
      <w:spacing w:after="280" w:line="280" w:lineRule="exact"/>
      <w:jc w:val="both"/>
    </w:pPr>
  </w:style>
  <w:style w:type="paragraph" w:styleId="Zkladntextodsazen">
    <w:name w:val="Body Text Indent"/>
    <w:basedOn w:val="Normln"/>
    <w:link w:val="ZkladntextodsazenChar"/>
    <w:unhideWhenUsed/>
    <w:rsid w:val="00BA77E3"/>
    <w:pPr>
      <w:spacing w:after="120"/>
      <w:ind w:left="283"/>
    </w:pPr>
    <w:rPr>
      <w:rFonts w:ascii="Tahoma" w:eastAsia="Times New Roman" w:hAnsi="Tahoma" w:cs="Tahoma"/>
      <w:kern w:val="0"/>
      <w:sz w:val="20"/>
      <w:szCs w:val="20"/>
      <w:lang w:eastAsia="cs-CZ"/>
      <w14:ligatures w14:val="none"/>
    </w:rPr>
  </w:style>
  <w:style w:type="character" w:customStyle="1" w:styleId="ZkladntextodsazenChar">
    <w:name w:val="Základní text odsazený Char"/>
    <w:basedOn w:val="Standardnpsmoodstavce"/>
    <w:link w:val="Zkladntextodsazen"/>
    <w:rsid w:val="00BA77E3"/>
    <w:rPr>
      <w:rFonts w:ascii="Tahoma" w:eastAsia="Times New Roman" w:hAnsi="Tahoma" w:cs="Tahoma"/>
      <w:kern w:val="0"/>
      <w:sz w:val="20"/>
      <w:szCs w:val="20"/>
      <w:lang w:eastAsia="cs-CZ"/>
      <w14:ligatures w14:val="none"/>
    </w:rPr>
  </w:style>
  <w:style w:type="paragraph" w:styleId="Zkladntextodsazen3">
    <w:name w:val="Body Text Indent 3"/>
    <w:basedOn w:val="Normln"/>
    <w:link w:val="Zkladntextodsazen3Char"/>
    <w:unhideWhenUsed/>
    <w:rsid w:val="00BA77E3"/>
    <w:pPr>
      <w:spacing w:after="120"/>
      <w:ind w:left="283"/>
    </w:pPr>
    <w:rPr>
      <w:rFonts w:ascii="Tahoma" w:eastAsia="Times New Roman" w:hAnsi="Tahoma" w:cs="Tahoma"/>
      <w:kern w:val="0"/>
      <w:sz w:val="16"/>
      <w:szCs w:val="16"/>
      <w:lang w:eastAsia="cs-CZ"/>
      <w14:ligatures w14:val="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BA77E3"/>
    <w:rPr>
      <w:rFonts w:ascii="Tahoma" w:eastAsia="Times New Roman" w:hAnsi="Tahoma" w:cs="Tahoma"/>
      <w:kern w:val="0"/>
      <w:sz w:val="16"/>
      <w:szCs w:val="16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A77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77E3"/>
    <w:rPr>
      <w:rFonts w:ascii="Tahoma" w:eastAsiaTheme="minorEastAsia" w:hAnsi="Tahoma" w:cs="Tahoma"/>
      <w:kern w:val="0"/>
      <w:sz w:val="20"/>
      <w:szCs w:val="20"/>
      <w:lang w:eastAsia="cs-CZ"/>
      <w14:ligatures w14:val="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77E3"/>
    <w:rPr>
      <w:rFonts w:ascii="Tahoma" w:eastAsiaTheme="minorEastAsia" w:hAnsi="Tahoma" w:cs="Tahoma"/>
      <w:kern w:val="0"/>
      <w:sz w:val="20"/>
      <w:szCs w:val="20"/>
      <w:lang w:eastAsia="cs-CZ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63EC"/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63EC"/>
    <w:rPr>
      <w:rFonts w:ascii="Tahoma" w:eastAsiaTheme="minorEastAsia" w:hAnsi="Tahoma" w:cs="Tahoma"/>
      <w:b/>
      <w:bCs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5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1331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Hulva</dc:creator>
  <cp:keywords/>
  <dc:description/>
  <cp:lastModifiedBy>Karin Šindlerová</cp:lastModifiedBy>
  <cp:revision>15</cp:revision>
  <cp:lastPrinted>2024-04-12T09:32:00Z</cp:lastPrinted>
  <dcterms:created xsi:type="dcterms:W3CDTF">2024-04-04T11:04:00Z</dcterms:created>
  <dcterms:modified xsi:type="dcterms:W3CDTF">2024-04-12T09:41:00Z</dcterms:modified>
</cp:coreProperties>
</file>